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28" w:rsidRPr="00C52B74" w:rsidRDefault="00E24B85" w:rsidP="008902A4">
      <w:pPr>
        <w:pStyle w:val="NormalWeb"/>
        <w:bidi/>
        <w:spacing w:before="240" w:after="0" w:line="276" w:lineRule="auto"/>
        <w:jc w:val="center"/>
        <w:rPr>
          <w:rFonts w:ascii="Tahoma" w:eastAsia="Calibri" w:hAnsi="Tahoma" w:cs="Tahoma"/>
          <w:b/>
          <w:bCs/>
          <w:u w:val="single"/>
          <w:rtl/>
        </w:rPr>
      </w:pPr>
      <w:r w:rsidRPr="00C52B74">
        <w:rPr>
          <w:rFonts w:ascii="Tahoma" w:eastAsia="Calibri" w:hAnsi="Tahoma" w:cs="Tahoma"/>
          <w:b/>
          <w:bCs/>
          <w:u w:val="single"/>
          <w:rtl/>
        </w:rPr>
        <w:t xml:space="preserve">עמותת </w:t>
      </w:r>
      <w:r w:rsidR="008902A4">
        <w:rPr>
          <w:rFonts w:ascii="Tahoma" w:eastAsia="Calibri" w:hAnsi="Tahoma" w:cs="Tahoma" w:hint="cs"/>
          <w:b/>
          <w:bCs/>
          <w:u w:val="single"/>
          <w:rtl/>
        </w:rPr>
        <w:t>'</w:t>
      </w:r>
      <w:r w:rsidRPr="00C52B74">
        <w:rPr>
          <w:rFonts w:ascii="Tahoma" w:eastAsia="Calibri" w:hAnsi="Tahoma" w:cs="Tahoma"/>
          <w:b/>
          <w:bCs/>
          <w:u w:val="single"/>
          <w:rtl/>
        </w:rPr>
        <w:t>חינוך לפסגות</w:t>
      </w:r>
      <w:r w:rsidR="008902A4">
        <w:rPr>
          <w:rFonts w:ascii="Tahoma" w:eastAsia="Calibri" w:hAnsi="Tahoma" w:cs="Tahoma" w:hint="cs"/>
          <w:b/>
          <w:bCs/>
          <w:u w:val="single"/>
          <w:rtl/>
        </w:rPr>
        <w:t>'</w:t>
      </w:r>
    </w:p>
    <w:p w:rsidR="0034210A" w:rsidRPr="00C64177" w:rsidRDefault="0034210A" w:rsidP="0034210A">
      <w:pPr>
        <w:spacing w:after="120"/>
        <w:jc w:val="both"/>
        <w:rPr>
          <w:rFonts w:ascii="Tahoma" w:hAnsi="Tahoma" w:cs="Tahoma"/>
          <w:b/>
          <w:bCs/>
          <w:sz w:val="20"/>
          <w:szCs w:val="20"/>
          <w:u w:val="single"/>
          <w:rtl/>
        </w:rPr>
      </w:pPr>
    </w:p>
    <w:p w:rsidR="00E24B85" w:rsidRPr="00C64177" w:rsidRDefault="00E24B85" w:rsidP="00C64177">
      <w:pPr>
        <w:spacing w:after="120" w:line="360" w:lineRule="auto"/>
        <w:jc w:val="both"/>
        <w:rPr>
          <w:rFonts w:ascii="Tahoma" w:hAnsi="Tahoma" w:cs="Tahoma"/>
          <w:rtl/>
        </w:rPr>
      </w:pPr>
      <w:r w:rsidRPr="00C64177">
        <w:rPr>
          <w:rFonts w:ascii="Tahoma" w:hAnsi="Tahoma" w:cs="Tahoma"/>
          <w:rtl/>
        </w:rPr>
        <w:t xml:space="preserve">עמותת </w:t>
      </w:r>
      <w:r w:rsidR="005C5FD1" w:rsidRPr="00C64177">
        <w:rPr>
          <w:rFonts w:ascii="Tahoma" w:hAnsi="Tahoma" w:cs="Tahoma"/>
          <w:rtl/>
        </w:rPr>
        <w:t>'</w:t>
      </w:r>
      <w:r w:rsidRPr="00C64177">
        <w:rPr>
          <w:rFonts w:ascii="Tahoma" w:hAnsi="Tahoma" w:cs="Tahoma"/>
          <w:rtl/>
        </w:rPr>
        <w:t>חינוך לפסגות</w:t>
      </w:r>
      <w:r w:rsidR="005C5FD1" w:rsidRPr="00C64177">
        <w:rPr>
          <w:rFonts w:ascii="Tahoma" w:hAnsi="Tahoma" w:cs="Tahoma"/>
          <w:rtl/>
        </w:rPr>
        <w:t>'</w:t>
      </w:r>
      <w:r w:rsidRPr="00C64177">
        <w:rPr>
          <w:rFonts w:ascii="Tahoma" w:hAnsi="Tahoma" w:cs="Tahoma"/>
          <w:rtl/>
        </w:rPr>
        <w:t xml:space="preserve"> פועלת </w:t>
      </w:r>
      <w:r w:rsidR="005C5FD1" w:rsidRPr="00C64177">
        <w:rPr>
          <w:rFonts w:ascii="Tahoma" w:hAnsi="Tahoma" w:cs="Tahoma"/>
          <w:rtl/>
        </w:rPr>
        <w:t xml:space="preserve">משנת 1999 </w:t>
      </w:r>
      <w:r w:rsidRPr="00C64177">
        <w:rPr>
          <w:rFonts w:ascii="Tahoma" w:hAnsi="Tahoma" w:cs="Tahoma"/>
          <w:rtl/>
        </w:rPr>
        <w:t xml:space="preserve">למען </w:t>
      </w:r>
      <w:r w:rsidRPr="00C64177">
        <w:rPr>
          <w:rFonts w:ascii="Tahoma" w:hAnsi="Tahoma" w:cs="Tahoma"/>
          <w:b/>
          <w:bCs/>
          <w:rtl/>
        </w:rPr>
        <w:t>צמצום פערים חברתיים</w:t>
      </w:r>
      <w:r w:rsidR="005C5FD1" w:rsidRPr="00C64177">
        <w:rPr>
          <w:rFonts w:ascii="Tahoma" w:hAnsi="Tahoma" w:cs="Tahoma"/>
          <w:b/>
          <w:bCs/>
          <w:rtl/>
        </w:rPr>
        <w:t>,</w:t>
      </w:r>
      <w:r w:rsidRPr="00C64177">
        <w:rPr>
          <w:rFonts w:ascii="Tahoma" w:hAnsi="Tahoma" w:cs="Tahoma"/>
          <w:b/>
          <w:bCs/>
          <w:rtl/>
        </w:rPr>
        <w:t xml:space="preserve"> על ידי יצירת שוויון הזדמנויות לילדים ונוער בעלי פוטנציאל למצוינות מהפריפריה החברתית והגיאוגרפית.</w:t>
      </w:r>
      <w:r w:rsidRPr="00C64177">
        <w:rPr>
          <w:rFonts w:ascii="Tahoma" w:hAnsi="Tahoma" w:cs="Tahoma"/>
          <w:rtl/>
        </w:rPr>
        <w:t xml:space="preserve"> </w:t>
      </w:r>
      <w:r w:rsidR="00C64177">
        <w:rPr>
          <w:rFonts w:ascii="Tahoma" w:hAnsi="Tahoma" w:cs="Tahoma" w:hint="cs"/>
          <w:rtl/>
        </w:rPr>
        <w:br/>
      </w:r>
      <w:r w:rsidRPr="00C64177">
        <w:rPr>
          <w:rFonts w:ascii="Tahoma" w:hAnsi="Tahoma" w:cs="Tahoma"/>
          <w:rtl/>
        </w:rPr>
        <w:t>העמותה מסייעת לאותם ילדים</w:t>
      </w:r>
      <w:r w:rsidR="005C5FD1" w:rsidRPr="00C64177">
        <w:rPr>
          <w:rFonts w:ascii="Tahoma" w:hAnsi="Tahoma" w:cs="Tahoma"/>
          <w:rtl/>
        </w:rPr>
        <w:t xml:space="preserve"> וילדות</w:t>
      </w:r>
      <w:r w:rsidRPr="00C64177">
        <w:rPr>
          <w:rFonts w:ascii="Tahoma" w:hAnsi="Tahoma" w:cs="Tahoma"/>
          <w:rtl/>
        </w:rPr>
        <w:t xml:space="preserve"> להגיע לפסגה ולממש את יכולותיהם – להצטיין בלימודים, להשתלב באקדמיה ולרכוש השכלה כללית ורחבה, להשתלב בחברה ולהתפתח כאזרחים תורמים וכמנהיגים בעתיד.</w:t>
      </w:r>
    </w:p>
    <w:p w:rsidR="00C64177" w:rsidRPr="00C64177" w:rsidRDefault="00C64177" w:rsidP="00C64177">
      <w:pPr>
        <w:spacing w:after="0" w:line="360" w:lineRule="auto"/>
        <w:contextualSpacing/>
        <w:jc w:val="both"/>
        <w:rPr>
          <w:rFonts w:ascii="Tahoma" w:hAnsi="Tahoma" w:cs="Tahoma"/>
          <w:rtl/>
        </w:rPr>
      </w:pPr>
      <w:r w:rsidRPr="00C64177">
        <w:rPr>
          <w:rFonts w:ascii="Tahoma" w:hAnsi="Tahoma" w:cs="Tahoma" w:hint="cs"/>
          <w:rtl/>
        </w:rPr>
        <w:t xml:space="preserve">העמותה הוקמה בסוף שנות ה- 90 ע"י קבוצת סטודנטים מהמכללה האקדמית ת"א יפו, אשר החליטו לפעול למען הקהילה הסמוכה למכללה ולסייע לבני נוער משכונת תל כביר (נווה עופר) ביצירת הזדמנות להצלחה ע"י העשרה והעצמה, חשיפה לאקדמיה ועידוד להשכלה גבוהה. </w:t>
      </w:r>
    </w:p>
    <w:p w:rsidR="00C64177" w:rsidRDefault="00C64177" w:rsidP="00C64177">
      <w:pPr>
        <w:spacing w:after="0" w:line="360" w:lineRule="auto"/>
        <w:contextualSpacing/>
        <w:jc w:val="both"/>
        <w:rPr>
          <w:rFonts w:ascii="Tahoma" w:hAnsi="Tahoma" w:cs="Tahoma"/>
          <w:sz w:val="20"/>
          <w:szCs w:val="20"/>
          <w:rtl/>
        </w:rPr>
      </w:pPr>
    </w:p>
    <w:p w:rsidR="0034210A" w:rsidRDefault="00C64177" w:rsidP="008707E4">
      <w:pPr>
        <w:spacing w:after="120" w:line="360" w:lineRule="auto"/>
        <w:jc w:val="both"/>
        <w:rPr>
          <w:rFonts w:ascii="Tahoma" w:hAnsi="Tahoma" w:cs="Tahoma"/>
          <w:rtl/>
        </w:rPr>
      </w:pPr>
      <w:r>
        <w:rPr>
          <w:rFonts w:ascii="Tahoma" w:hAnsi="Tahoma" w:cs="Tahoma" w:hint="cs"/>
          <w:rtl/>
        </w:rPr>
        <w:t xml:space="preserve">כיום, </w:t>
      </w:r>
      <w:r w:rsidR="00E24B85" w:rsidRPr="00C64177">
        <w:rPr>
          <w:rFonts w:ascii="Tahoma" w:hAnsi="Tahoma" w:cs="Tahoma"/>
          <w:rtl/>
        </w:rPr>
        <w:t xml:space="preserve">העמותה פועלת </w:t>
      </w:r>
      <w:r w:rsidR="005C5FD1" w:rsidRPr="00C64177">
        <w:rPr>
          <w:rFonts w:ascii="Tahoma" w:hAnsi="Tahoma" w:cs="Tahoma"/>
          <w:rtl/>
        </w:rPr>
        <w:t xml:space="preserve">בכ-40 מרכזי </w:t>
      </w:r>
      <w:r w:rsidR="00E24B85" w:rsidRPr="00C64177">
        <w:rPr>
          <w:rFonts w:ascii="Tahoma" w:hAnsi="Tahoma" w:cs="Tahoma"/>
          <w:rtl/>
        </w:rPr>
        <w:t xml:space="preserve">מצוינות </w:t>
      </w:r>
      <w:r w:rsidR="005C5FD1" w:rsidRPr="00C64177">
        <w:rPr>
          <w:rFonts w:ascii="Tahoma" w:hAnsi="Tahoma" w:cs="Tahoma"/>
          <w:rtl/>
        </w:rPr>
        <w:t xml:space="preserve">בפריסה ארצית, </w:t>
      </w:r>
      <w:r w:rsidR="00E24B85" w:rsidRPr="00C64177">
        <w:rPr>
          <w:rFonts w:ascii="Tahoma" w:hAnsi="Tahoma" w:cs="Tahoma"/>
          <w:rtl/>
        </w:rPr>
        <w:t>בהם משתתפים כ-2,</w:t>
      </w:r>
      <w:r w:rsidR="008707E4">
        <w:rPr>
          <w:rFonts w:ascii="Tahoma" w:hAnsi="Tahoma" w:cs="Tahoma" w:hint="cs"/>
          <w:rtl/>
        </w:rPr>
        <w:t>5</w:t>
      </w:r>
      <w:r w:rsidR="00E24B85" w:rsidRPr="00C64177">
        <w:rPr>
          <w:rFonts w:ascii="Tahoma" w:hAnsi="Tahoma" w:cs="Tahoma"/>
          <w:rtl/>
        </w:rPr>
        <w:t xml:space="preserve">00 </w:t>
      </w:r>
      <w:r w:rsidR="005C5FD1" w:rsidRPr="00C64177">
        <w:rPr>
          <w:rFonts w:ascii="Tahoma" w:hAnsi="Tahoma" w:cs="Tahoma"/>
          <w:rtl/>
        </w:rPr>
        <w:t>חניכים וחניכות</w:t>
      </w:r>
      <w:r w:rsidR="00E24B85" w:rsidRPr="00C64177">
        <w:rPr>
          <w:rFonts w:ascii="Tahoma" w:hAnsi="Tahoma" w:cs="Tahoma"/>
          <w:rtl/>
        </w:rPr>
        <w:t xml:space="preserve"> מוכשרים בכיתות ג' עד י"ב</w:t>
      </w:r>
      <w:r w:rsidR="005C5FD1" w:rsidRPr="00C64177">
        <w:rPr>
          <w:rFonts w:ascii="Tahoma" w:hAnsi="Tahoma" w:cs="Tahoma"/>
          <w:rtl/>
        </w:rPr>
        <w:t xml:space="preserve"> וכ- 800 מדריכים סטודנטים, </w:t>
      </w:r>
      <w:r w:rsidR="00E24B85" w:rsidRPr="00C64177">
        <w:rPr>
          <w:rFonts w:ascii="Tahoma" w:hAnsi="Tahoma" w:cs="Tahoma"/>
          <w:rtl/>
        </w:rPr>
        <w:t>מקבלי מלגות ממוסדות הלימוד השונים אשר מהווים הון אנושי לעמותה ומודל לחיקוי לחניכיה.</w:t>
      </w:r>
      <w:r w:rsidR="0034210A" w:rsidRPr="00C64177">
        <w:rPr>
          <w:rFonts w:ascii="Tahoma" w:hAnsi="Tahoma" w:cs="Tahoma"/>
          <w:rtl/>
        </w:rPr>
        <w:t xml:space="preserve"> העמותה מעניקה לחניכיה תכנית לאורך עשור, ולאחר מכן השתלבות בתכנית הבוגרים המלווה אותם עד למיצוי תעסוקתי.</w:t>
      </w:r>
    </w:p>
    <w:p w:rsidR="00C64177" w:rsidRDefault="00C64177" w:rsidP="008707E4">
      <w:pPr>
        <w:spacing w:after="0" w:line="360" w:lineRule="auto"/>
        <w:contextualSpacing/>
        <w:jc w:val="both"/>
        <w:rPr>
          <w:rFonts w:ascii="Tahoma" w:hAnsi="Tahoma" w:cs="Tahoma"/>
          <w:sz w:val="20"/>
          <w:szCs w:val="20"/>
          <w:rtl/>
        </w:rPr>
      </w:pPr>
      <w:r w:rsidRPr="007F6880">
        <w:rPr>
          <w:rFonts w:ascii="Tahoma" w:hAnsi="Tahoma" w:cs="Tahoma" w:hint="cs"/>
          <w:b/>
          <w:bCs/>
          <w:sz w:val="20"/>
          <w:szCs w:val="20"/>
          <w:rtl/>
        </w:rPr>
        <w:t>'חינוך לפסגות' פועלת ב- 1</w:t>
      </w:r>
      <w:r w:rsidR="008707E4">
        <w:rPr>
          <w:rFonts w:ascii="Tahoma" w:hAnsi="Tahoma" w:cs="Tahoma" w:hint="cs"/>
          <w:b/>
          <w:bCs/>
          <w:sz w:val="20"/>
          <w:szCs w:val="20"/>
          <w:rtl/>
        </w:rPr>
        <w:t>9</w:t>
      </w:r>
      <w:r w:rsidRPr="007F6880">
        <w:rPr>
          <w:rFonts w:ascii="Tahoma" w:hAnsi="Tahoma" w:cs="Tahoma" w:hint="cs"/>
          <w:b/>
          <w:bCs/>
          <w:sz w:val="20"/>
          <w:szCs w:val="20"/>
          <w:rtl/>
        </w:rPr>
        <w:t xml:space="preserve"> ישובים בפריפריה החברתית והגיאוגרפית של ישראל</w:t>
      </w:r>
      <w:r>
        <w:rPr>
          <w:rFonts w:ascii="Tahoma" w:hAnsi="Tahoma" w:cs="Tahoma" w:hint="cs"/>
          <w:sz w:val="20"/>
          <w:szCs w:val="20"/>
          <w:rtl/>
        </w:rPr>
        <w:t xml:space="preserve">: </w:t>
      </w:r>
    </w:p>
    <w:p w:rsidR="00C64177" w:rsidRDefault="00C64177" w:rsidP="008707E4">
      <w:pPr>
        <w:spacing w:after="0" w:line="360" w:lineRule="auto"/>
        <w:contextualSpacing/>
        <w:jc w:val="both"/>
        <w:rPr>
          <w:rFonts w:ascii="Tahoma" w:hAnsi="Tahoma" w:cs="Tahoma"/>
          <w:sz w:val="20"/>
          <w:szCs w:val="20"/>
          <w:rtl/>
        </w:rPr>
      </w:pPr>
      <w:r>
        <w:rPr>
          <w:rFonts w:ascii="Tahoma" w:hAnsi="Tahoma" w:cs="Tahoma" w:hint="cs"/>
          <w:sz w:val="20"/>
          <w:szCs w:val="20"/>
          <w:rtl/>
        </w:rPr>
        <w:t xml:space="preserve">קצרין, חצור הגלילית, כרמיאל, עכו, </w:t>
      </w:r>
      <w:proofErr w:type="spellStart"/>
      <w:r w:rsidR="008707E4">
        <w:rPr>
          <w:rFonts w:ascii="Tahoma" w:hAnsi="Tahoma" w:cs="Tahoma" w:hint="cs"/>
          <w:sz w:val="20"/>
          <w:szCs w:val="20"/>
          <w:rtl/>
        </w:rPr>
        <w:t>שיבלי</w:t>
      </w:r>
      <w:proofErr w:type="spellEnd"/>
      <w:r w:rsidR="008707E4">
        <w:rPr>
          <w:rFonts w:ascii="Tahoma" w:hAnsi="Tahoma" w:cs="Tahoma" w:hint="cs"/>
          <w:sz w:val="20"/>
          <w:szCs w:val="20"/>
          <w:rtl/>
        </w:rPr>
        <w:t xml:space="preserve"> אום אל-גנם, זרזיר, </w:t>
      </w:r>
      <w:proofErr w:type="spellStart"/>
      <w:r w:rsidR="008707E4">
        <w:rPr>
          <w:rFonts w:ascii="Tahoma" w:hAnsi="Tahoma" w:cs="Tahoma" w:hint="cs"/>
          <w:sz w:val="20"/>
          <w:szCs w:val="20"/>
          <w:rtl/>
        </w:rPr>
        <w:t>בסמת</w:t>
      </w:r>
      <w:proofErr w:type="spellEnd"/>
      <w:r w:rsidR="008707E4">
        <w:rPr>
          <w:rFonts w:ascii="Tahoma" w:hAnsi="Tahoma" w:cs="Tahoma" w:hint="cs"/>
          <w:sz w:val="20"/>
          <w:szCs w:val="20"/>
          <w:rtl/>
        </w:rPr>
        <w:t xml:space="preserve"> טבעון, </w:t>
      </w:r>
      <w:r>
        <w:rPr>
          <w:rFonts w:ascii="Tahoma" w:hAnsi="Tahoma" w:cs="Tahoma" w:hint="cs"/>
          <w:sz w:val="20"/>
          <w:szCs w:val="20"/>
          <w:rtl/>
        </w:rPr>
        <w:t xml:space="preserve">חדרה, טירה, נתניה, הוד השרון, תל אביב-יפו, </w:t>
      </w:r>
      <w:r w:rsidR="008707E4">
        <w:rPr>
          <w:rFonts w:ascii="Tahoma" w:hAnsi="Tahoma" w:cs="Tahoma" w:hint="cs"/>
          <w:sz w:val="20"/>
          <w:szCs w:val="20"/>
          <w:rtl/>
        </w:rPr>
        <w:t xml:space="preserve">אור יהודה, </w:t>
      </w:r>
      <w:r>
        <w:rPr>
          <w:rFonts w:ascii="Tahoma" w:hAnsi="Tahoma" w:cs="Tahoma" w:hint="cs"/>
          <w:sz w:val="20"/>
          <w:szCs w:val="20"/>
          <w:rtl/>
        </w:rPr>
        <w:t xml:space="preserve">רמלה, לוד, ירושלים, שדרות, באר שבע ושגב שלום. </w:t>
      </w:r>
    </w:p>
    <w:p w:rsidR="00C64177" w:rsidRDefault="00C64177" w:rsidP="008707E4">
      <w:pPr>
        <w:spacing w:after="0" w:line="360" w:lineRule="auto"/>
        <w:contextualSpacing/>
        <w:jc w:val="both"/>
        <w:rPr>
          <w:rFonts w:ascii="Tahoma" w:hAnsi="Tahoma" w:cs="Tahoma" w:hint="cs"/>
          <w:sz w:val="20"/>
          <w:szCs w:val="20"/>
          <w:rtl/>
        </w:rPr>
      </w:pPr>
      <w:r>
        <w:rPr>
          <w:rFonts w:ascii="Tahoma" w:hAnsi="Tahoma" w:cs="Tahoma" w:hint="cs"/>
          <w:sz w:val="20"/>
          <w:szCs w:val="20"/>
          <w:rtl/>
        </w:rPr>
        <w:t>התכנית פועלת בקרב מגוון האוכלוסיות והמגזרים בחברה הישראלית המייצגים את כור ההיתוך הישראלי: דתיים וחילוניים, יהודים, ערבים</w:t>
      </w:r>
      <w:r w:rsidR="008707E4">
        <w:rPr>
          <w:rFonts w:ascii="Tahoma" w:hAnsi="Tahoma" w:cs="Tahoma" w:hint="cs"/>
          <w:sz w:val="20"/>
          <w:szCs w:val="20"/>
          <w:rtl/>
        </w:rPr>
        <w:t>,</w:t>
      </w:r>
      <w:r>
        <w:rPr>
          <w:rFonts w:ascii="Tahoma" w:hAnsi="Tahoma" w:cs="Tahoma" w:hint="cs"/>
          <w:sz w:val="20"/>
          <w:szCs w:val="20"/>
          <w:rtl/>
        </w:rPr>
        <w:t xml:space="preserve"> עולים חדשים, בני עולים ותיקים, מחבר העמים, </w:t>
      </w:r>
      <w:r w:rsidR="008707E4">
        <w:rPr>
          <w:rFonts w:ascii="Tahoma" w:hAnsi="Tahoma" w:cs="Tahoma" w:hint="cs"/>
          <w:sz w:val="20"/>
          <w:szCs w:val="20"/>
          <w:rtl/>
        </w:rPr>
        <w:t>יוצאי קהילת אתיופיה ועוד.</w:t>
      </w:r>
    </w:p>
    <w:p w:rsidR="008707E4" w:rsidRPr="00A83367" w:rsidRDefault="008707E4" w:rsidP="008707E4">
      <w:pPr>
        <w:spacing w:after="0" w:line="360" w:lineRule="auto"/>
        <w:contextualSpacing/>
        <w:jc w:val="both"/>
        <w:rPr>
          <w:rFonts w:ascii="Tahoma" w:hAnsi="Tahoma" w:cs="Tahoma"/>
          <w:sz w:val="20"/>
          <w:szCs w:val="20"/>
          <w:rtl/>
        </w:rPr>
      </w:pPr>
    </w:p>
    <w:p w:rsidR="00C64177" w:rsidRDefault="00C64177" w:rsidP="008707E4">
      <w:pPr>
        <w:spacing w:after="0" w:line="360" w:lineRule="auto"/>
        <w:contextualSpacing/>
        <w:jc w:val="both"/>
        <w:rPr>
          <w:rFonts w:ascii="Tahoma" w:hAnsi="Tahoma" w:cs="Tahoma"/>
          <w:sz w:val="20"/>
          <w:szCs w:val="20"/>
          <w:rtl/>
        </w:rPr>
      </w:pPr>
      <w:r w:rsidRPr="007F6880">
        <w:rPr>
          <w:rFonts w:ascii="Tahoma" w:hAnsi="Tahoma" w:cs="Tahoma" w:hint="cs"/>
          <w:b/>
          <w:bCs/>
          <w:sz w:val="20"/>
          <w:szCs w:val="20"/>
          <w:rtl/>
        </w:rPr>
        <w:t>חניכי העמותה</w:t>
      </w:r>
      <w:r>
        <w:rPr>
          <w:rFonts w:ascii="Tahoma" w:hAnsi="Tahoma" w:cs="Tahoma" w:hint="cs"/>
          <w:sz w:val="20"/>
          <w:szCs w:val="20"/>
          <w:rtl/>
        </w:rPr>
        <w:t xml:space="preserve"> הם </w:t>
      </w:r>
      <w:r w:rsidRPr="00BF118A">
        <w:rPr>
          <w:rFonts w:ascii="Tahoma" w:hAnsi="Tahoma" w:cs="Tahoma"/>
          <w:sz w:val="20"/>
          <w:szCs w:val="20"/>
          <w:rtl/>
        </w:rPr>
        <w:t>ילדים ונוער</w:t>
      </w:r>
      <w:r w:rsidRPr="00A83367">
        <w:rPr>
          <w:rFonts w:ascii="Tahoma" w:hAnsi="Tahoma" w:cs="Tahoma" w:hint="cs"/>
          <w:sz w:val="20"/>
          <w:szCs w:val="20"/>
          <w:rtl/>
        </w:rPr>
        <w:t xml:space="preserve"> מוכשרים,</w:t>
      </w:r>
      <w:r>
        <w:rPr>
          <w:rFonts w:ascii="Tahoma" w:hAnsi="Tahoma" w:cs="Tahoma" w:hint="cs"/>
          <w:sz w:val="20"/>
          <w:szCs w:val="20"/>
          <w:rtl/>
        </w:rPr>
        <w:t xml:space="preserve"> </w:t>
      </w:r>
      <w:r w:rsidRPr="00A83367">
        <w:rPr>
          <w:rFonts w:ascii="Tahoma" w:hAnsi="Tahoma" w:cs="Tahoma" w:hint="cs"/>
          <w:sz w:val="20"/>
          <w:szCs w:val="20"/>
          <w:rtl/>
        </w:rPr>
        <w:t>כאלה</w:t>
      </w:r>
      <w:r w:rsidRPr="00BF118A">
        <w:rPr>
          <w:rFonts w:ascii="Tahoma" w:hAnsi="Tahoma" w:cs="Tahoma"/>
          <w:sz w:val="20"/>
          <w:szCs w:val="20"/>
          <w:rtl/>
        </w:rPr>
        <w:t xml:space="preserve"> ש</w:t>
      </w:r>
      <w:r>
        <w:rPr>
          <w:rFonts w:ascii="Tahoma" w:hAnsi="Tahoma" w:cs="Tahoma" w:hint="cs"/>
          <w:sz w:val="20"/>
          <w:szCs w:val="20"/>
          <w:rtl/>
        </w:rPr>
        <w:t xml:space="preserve">במסגרות הקיימות </w:t>
      </w:r>
      <w:r w:rsidRPr="00BF118A">
        <w:rPr>
          <w:rFonts w:ascii="Tahoma" w:hAnsi="Tahoma" w:cs="Tahoma"/>
          <w:sz w:val="20"/>
          <w:szCs w:val="20"/>
          <w:rtl/>
        </w:rPr>
        <w:t>אינם זוכים לקבל מעטפת חינוכית -חברתית וכלכלית מיטבית, שבאמצעותה היו יכולים להצליח ולממש את מלוא הפוטנציאל הטמון בהם, לשוויון תעסוקתי מלא</w:t>
      </w:r>
      <w:r w:rsidRPr="00A83367">
        <w:rPr>
          <w:rFonts w:ascii="Tahoma" w:hAnsi="Tahoma" w:cs="Tahoma" w:hint="cs"/>
          <w:sz w:val="20"/>
          <w:szCs w:val="20"/>
          <w:rtl/>
        </w:rPr>
        <w:t>.</w:t>
      </w:r>
      <w:r>
        <w:rPr>
          <w:rFonts w:ascii="Tahoma" w:hAnsi="Tahoma" w:cs="Tahoma" w:hint="cs"/>
          <w:sz w:val="20"/>
          <w:szCs w:val="20"/>
          <w:rtl/>
        </w:rPr>
        <w:t xml:space="preserve"> </w:t>
      </w:r>
      <w:r w:rsidRPr="007F6880">
        <w:rPr>
          <w:rFonts w:ascii="Tahoma" w:hAnsi="Tahoma" w:cs="Tahoma" w:hint="cs"/>
          <w:b/>
          <w:bCs/>
          <w:sz w:val="20"/>
          <w:szCs w:val="20"/>
          <w:rtl/>
        </w:rPr>
        <w:t>הורי החניכים</w:t>
      </w:r>
      <w:r>
        <w:rPr>
          <w:rFonts w:ascii="Tahoma" w:hAnsi="Tahoma" w:cs="Tahoma" w:hint="cs"/>
          <w:sz w:val="20"/>
          <w:szCs w:val="20"/>
          <w:rtl/>
        </w:rPr>
        <w:t xml:space="preserve"> מהווים חלק בלתי נפרד מהתכנית ומשתתפים אחת לחודש בפעילות העשרה ייעודית עבורם. מסגרת מפגשים זו מאפשרת את העשרתם האישית של הורה והורה וכן את ההעשרה וחיזוק הקשר במסגרת המשפחתית.</w:t>
      </w:r>
    </w:p>
    <w:p w:rsidR="00C64177" w:rsidRDefault="00C64177" w:rsidP="00C64177">
      <w:pPr>
        <w:spacing w:after="0" w:line="360" w:lineRule="auto"/>
        <w:contextualSpacing/>
        <w:jc w:val="both"/>
        <w:rPr>
          <w:rFonts w:ascii="Tahoma" w:hAnsi="Tahoma" w:cs="Tahoma"/>
          <w:sz w:val="20"/>
          <w:szCs w:val="20"/>
          <w:rtl/>
        </w:rPr>
      </w:pPr>
      <w:r>
        <w:rPr>
          <w:rFonts w:ascii="Tahoma" w:hAnsi="Tahoma" w:cs="Tahoma" w:hint="cs"/>
          <w:sz w:val="20"/>
          <w:szCs w:val="20"/>
          <w:rtl/>
        </w:rPr>
        <w:t xml:space="preserve">את התכנית החינוכית מדריכים </w:t>
      </w:r>
      <w:r w:rsidRPr="007F6880">
        <w:rPr>
          <w:rFonts w:ascii="Tahoma" w:hAnsi="Tahoma" w:cs="Tahoma" w:hint="cs"/>
          <w:b/>
          <w:bCs/>
          <w:sz w:val="20"/>
          <w:szCs w:val="20"/>
          <w:rtl/>
        </w:rPr>
        <w:t>סטודנטים</w:t>
      </w:r>
      <w:r>
        <w:rPr>
          <w:rFonts w:ascii="Tahoma" w:hAnsi="Tahoma" w:cs="Tahoma" w:hint="cs"/>
          <w:sz w:val="20"/>
          <w:szCs w:val="20"/>
          <w:rtl/>
        </w:rPr>
        <w:t xml:space="preserve">, מקבלי מלגות שונות, המתנדבים למען קידום הקהילה בה הם חיים. </w:t>
      </w:r>
      <w:r w:rsidRPr="005873E5">
        <w:rPr>
          <w:rFonts w:ascii="Tahoma" w:hAnsi="Tahoma" w:cs="Tahoma" w:hint="cs"/>
          <w:sz w:val="20"/>
          <w:szCs w:val="20"/>
          <w:rtl/>
        </w:rPr>
        <w:t xml:space="preserve">מעורבותם של סטודנטים צעירים, חלקם מגיעים מרקע דומה לרקע של החניכים, הינה משמעותית הן עבור החניך והן עבור הסטודנט, </w:t>
      </w:r>
      <w:r>
        <w:rPr>
          <w:rFonts w:ascii="Tahoma" w:hAnsi="Tahoma" w:cs="Tahoma" w:hint="cs"/>
          <w:sz w:val="20"/>
          <w:szCs w:val="20"/>
          <w:rtl/>
        </w:rPr>
        <w:t xml:space="preserve">ותורמת רבות הן </w:t>
      </w:r>
      <w:proofErr w:type="spellStart"/>
      <w:r>
        <w:rPr>
          <w:rFonts w:ascii="Tahoma" w:hAnsi="Tahoma" w:cs="Tahoma" w:hint="cs"/>
          <w:sz w:val="20"/>
          <w:szCs w:val="20"/>
          <w:rtl/>
        </w:rPr>
        <w:t>בהנגשת</w:t>
      </w:r>
      <w:proofErr w:type="spellEnd"/>
      <w:r>
        <w:rPr>
          <w:rFonts w:ascii="Tahoma" w:hAnsi="Tahoma" w:cs="Tahoma" w:hint="cs"/>
          <w:sz w:val="20"/>
          <w:szCs w:val="20"/>
          <w:rtl/>
        </w:rPr>
        <w:t xml:space="preserve"> ההשכלה הגבוהה לצעירים מהפריפריה והן בחשיפה לאקדמיה הפועלת בפריפריה הגיאוגרפית של ישראל.</w:t>
      </w:r>
    </w:p>
    <w:p w:rsidR="00C64177" w:rsidRPr="00BF118A" w:rsidRDefault="00C64177" w:rsidP="00C64177">
      <w:pPr>
        <w:spacing w:after="0" w:line="360" w:lineRule="auto"/>
        <w:contextualSpacing/>
        <w:jc w:val="both"/>
        <w:rPr>
          <w:rFonts w:ascii="Tahoma" w:hAnsi="Tahoma" w:cs="Tahoma"/>
          <w:sz w:val="20"/>
          <w:szCs w:val="20"/>
          <w:rtl/>
        </w:rPr>
      </w:pPr>
      <w:r>
        <w:rPr>
          <w:rFonts w:ascii="Tahoma" w:hAnsi="Tahoma" w:cs="Tahoma" w:hint="cs"/>
          <w:sz w:val="20"/>
          <w:szCs w:val="20"/>
          <w:rtl/>
        </w:rPr>
        <w:t xml:space="preserve">בנוסף, השפעתה של התכנית ניכרת </w:t>
      </w:r>
      <w:r w:rsidRPr="007F6880">
        <w:rPr>
          <w:rFonts w:ascii="Tahoma" w:hAnsi="Tahoma" w:cs="Tahoma" w:hint="cs"/>
          <w:b/>
          <w:bCs/>
          <w:sz w:val="20"/>
          <w:szCs w:val="20"/>
          <w:rtl/>
        </w:rPr>
        <w:t>בצוותי ההוראה בבתי הספר</w:t>
      </w:r>
      <w:r>
        <w:rPr>
          <w:rFonts w:ascii="Tahoma" w:hAnsi="Tahoma" w:cs="Tahoma" w:hint="cs"/>
          <w:sz w:val="20"/>
          <w:szCs w:val="20"/>
          <w:rtl/>
        </w:rPr>
        <w:t xml:space="preserve"> השונים החל מהנהלת בית הספר, צוות יועצים ומחנכי/</w:t>
      </w:r>
      <w:proofErr w:type="spellStart"/>
      <w:r>
        <w:rPr>
          <w:rFonts w:ascii="Tahoma" w:hAnsi="Tahoma" w:cs="Tahoma" w:hint="cs"/>
          <w:sz w:val="20"/>
          <w:szCs w:val="20"/>
          <w:rtl/>
        </w:rPr>
        <w:t>ות</w:t>
      </w:r>
      <w:proofErr w:type="spellEnd"/>
      <w:r>
        <w:rPr>
          <w:rFonts w:ascii="Tahoma" w:hAnsi="Tahoma" w:cs="Tahoma" w:hint="cs"/>
          <w:sz w:val="20"/>
          <w:szCs w:val="20"/>
          <w:rtl/>
        </w:rPr>
        <w:t xml:space="preserve"> הכיתות השונות. הקשר והמעקב היומיומי אחרי החניכים מאפשר מתן מענה אישי המותאם לכל חניך וחניכה בתכנית וכן מעצים את מחויבות וחווית ההוראה של הצוותים. </w:t>
      </w:r>
    </w:p>
    <w:p w:rsidR="00C64177" w:rsidRDefault="00C64177" w:rsidP="00C64177">
      <w:pPr>
        <w:spacing w:after="0" w:line="360" w:lineRule="auto"/>
        <w:contextualSpacing/>
        <w:jc w:val="both"/>
        <w:rPr>
          <w:rFonts w:ascii="Tahoma" w:hAnsi="Tahoma" w:cs="Tahoma"/>
          <w:sz w:val="20"/>
          <w:szCs w:val="20"/>
          <w:rtl/>
        </w:rPr>
      </w:pPr>
      <w:r>
        <w:rPr>
          <w:rFonts w:ascii="Tahoma" w:hAnsi="Tahoma" w:cs="Tahoma" w:hint="cs"/>
          <w:sz w:val="20"/>
          <w:szCs w:val="20"/>
          <w:rtl/>
        </w:rPr>
        <w:lastRenderedPageBreak/>
        <w:t xml:space="preserve">כיום התכנית משפיעה על כ- 10,000 מוטבים בהם החניכים, הוריהם, הסטודנטים המדריכים וצוותי ההוראה כמפורט לעיל. </w:t>
      </w:r>
    </w:p>
    <w:p w:rsidR="00C64177" w:rsidRDefault="00C64177" w:rsidP="00C64177">
      <w:pPr>
        <w:spacing w:after="0" w:line="360" w:lineRule="auto"/>
        <w:contextualSpacing/>
        <w:jc w:val="both"/>
        <w:rPr>
          <w:rFonts w:ascii="Tahoma" w:hAnsi="Tahoma" w:cs="Tahoma"/>
          <w:sz w:val="20"/>
          <w:szCs w:val="20"/>
          <w:rtl/>
        </w:rPr>
      </w:pPr>
      <w:r>
        <w:rPr>
          <w:rFonts w:ascii="Tahoma" w:hAnsi="Tahoma" w:cs="Tahoma" w:hint="cs"/>
          <w:sz w:val="20"/>
          <w:szCs w:val="20"/>
          <w:rtl/>
        </w:rPr>
        <w:t xml:space="preserve">בפעילותה מקדמת 'חינוך לפסגות' את חוסנה הכלכלי </w:t>
      </w:r>
      <w:r>
        <w:rPr>
          <w:rFonts w:ascii="Tahoma" w:hAnsi="Tahoma" w:cs="Tahoma"/>
          <w:sz w:val="20"/>
          <w:szCs w:val="20"/>
          <w:rtl/>
        </w:rPr>
        <w:t>–</w:t>
      </w:r>
      <w:r>
        <w:rPr>
          <w:rFonts w:ascii="Tahoma" w:hAnsi="Tahoma" w:cs="Tahoma" w:hint="cs"/>
          <w:sz w:val="20"/>
          <w:szCs w:val="20"/>
          <w:rtl/>
        </w:rPr>
        <w:t xml:space="preserve"> חברתי של מדינת ישראל וכן מובילה בקידום מוביליות חברתית, ע"י יצירת שוויון הזדמנויות בחינוך, השכלה ותעסוקה.</w:t>
      </w:r>
    </w:p>
    <w:p w:rsidR="00C64177" w:rsidRPr="00C64177" w:rsidRDefault="00C64177" w:rsidP="00C64177">
      <w:pPr>
        <w:spacing w:after="120" w:line="360" w:lineRule="auto"/>
        <w:jc w:val="both"/>
        <w:rPr>
          <w:rFonts w:ascii="Tahoma" w:hAnsi="Tahoma" w:cs="Tahoma"/>
          <w:rtl/>
        </w:rPr>
      </w:pPr>
    </w:p>
    <w:p w:rsidR="005C5FD1" w:rsidRPr="00C64177" w:rsidRDefault="005C5FD1" w:rsidP="00C64177">
      <w:pPr>
        <w:spacing w:after="120" w:line="360" w:lineRule="auto"/>
        <w:jc w:val="both"/>
        <w:rPr>
          <w:rFonts w:ascii="Tahoma" w:hAnsi="Tahoma" w:cs="Tahoma"/>
          <w:rtl/>
        </w:rPr>
      </w:pPr>
      <w:r w:rsidRPr="00C64177">
        <w:rPr>
          <w:rFonts w:ascii="Tahoma" w:hAnsi="Tahoma" w:cs="Tahoma"/>
          <w:rtl/>
        </w:rPr>
        <w:t>במסגרת התכנית</w:t>
      </w:r>
      <w:r w:rsidR="00C64177">
        <w:rPr>
          <w:rFonts w:ascii="Tahoma" w:hAnsi="Tahoma" w:cs="Tahoma" w:hint="cs"/>
          <w:rtl/>
        </w:rPr>
        <w:t xml:space="preserve"> של 'חינוך לפסגות'</w:t>
      </w:r>
      <w:r w:rsidRPr="00C64177">
        <w:rPr>
          <w:rFonts w:ascii="Tahoma" w:hAnsi="Tahoma" w:cs="Tahoma"/>
          <w:rtl/>
        </w:rPr>
        <w:t xml:space="preserve"> נחשפים התלמידים לתכני העשרה ומיומנויות המאה ה-21, מקבלים חיזוק לימודי ופיתוח חברתי-ערכי, זאת באמצעות מודל חינוכי ייחודי למצוינות, המתמקד בכמה היבטים:</w:t>
      </w:r>
    </w:p>
    <w:p w:rsidR="00E24B85" w:rsidRPr="00C64177" w:rsidRDefault="00E24B85" w:rsidP="00C64177">
      <w:pPr>
        <w:pStyle w:val="aa"/>
        <w:numPr>
          <w:ilvl w:val="0"/>
          <w:numId w:val="31"/>
        </w:numPr>
        <w:spacing w:after="120" w:line="360" w:lineRule="auto"/>
        <w:jc w:val="both"/>
        <w:rPr>
          <w:rFonts w:ascii="Tahoma" w:hAnsi="Tahoma" w:cs="Tahoma"/>
          <w:rtl/>
        </w:rPr>
      </w:pPr>
      <w:r w:rsidRPr="00C64177">
        <w:rPr>
          <w:rFonts w:ascii="Tahoma" w:hAnsi="Tahoma" w:cs="Tahoma"/>
          <w:rtl/>
        </w:rPr>
        <w:t>פעילות לימודית חווייתית</w:t>
      </w:r>
      <w:r w:rsidR="005C5FD1" w:rsidRPr="00C64177">
        <w:rPr>
          <w:rFonts w:ascii="Tahoma" w:hAnsi="Tahoma" w:cs="Tahoma"/>
          <w:rtl/>
        </w:rPr>
        <w:t>,</w:t>
      </w:r>
      <w:r w:rsidRPr="00C64177">
        <w:rPr>
          <w:rFonts w:ascii="Tahoma" w:hAnsi="Tahoma" w:cs="Tahoma"/>
          <w:rtl/>
        </w:rPr>
        <w:t xml:space="preserve"> תוך התמקדות במקצועות הליבה: כישורי שפה, חשיבה מתמטית ואנגלית, באמצעות חומרי לימוד ייחודי</w:t>
      </w:r>
      <w:r w:rsidR="005C5FD1" w:rsidRPr="00C64177">
        <w:rPr>
          <w:rFonts w:ascii="Tahoma" w:hAnsi="Tahoma" w:cs="Tahoma"/>
          <w:rtl/>
        </w:rPr>
        <w:t>י</w:t>
      </w:r>
      <w:r w:rsidRPr="00C64177">
        <w:rPr>
          <w:rFonts w:ascii="Tahoma" w:hAnsi="Tahoma" w:cs="Tahoma"/>
          <w:rtl/>
        </w:rPr>
        <w:t>ם אשר פותחו ע"י הצוות החינוכי בעמותה.</w:t>
      </w:r>
    </w:p>
    <w:p w:rsidR="00E24B85" w:rsidRPr="00C64177" w:rsidRDefault="00E24B85" w:rsidP="00C64177">
      <w:pPr>
        <w:pStyle w:val="aa"/>
        <w:numPr>
          <w:ilvl w:val="0"/>
          <w:numId w:val="31"/>
        </w:numPr>
        <w:spacing w:after="120" w:line="360" w:lineRule="auto"/>
        <w:jc w:val="both"/>
        <w:rPr>
          <w:rFonts w:ascii="Tahoma" w:hAnsi="Tahoma" w:cs="Tahoma"/>
          <w:rtl/>
        </w:rPr>
      </w:pPr>
      <w:r w:rsidRPr="00C64177">
        <w:rPr>
          <w:rFonts w:ascii="Tahoma" w:hAnsi="Tahoma" w:cs="Tahoma"/>
          <w:rtl/>
        </w:rPr>
        <w:t>פעילות העשרה</w:t>
      </w:r>
      <w:r w:rsidR="005C5FD1" w:rsidRPr="00C64177">
        <w:rPr>
          <w:rFonts w:ascii="Tahoma" w:hAnsi="Tahoma" w:cs="Tahoma"/>
          <w:rtl/>
        </w:rPr>
        <w:t>:</w:t>
      </w:r>
      <w:r w:rsidRPr="00C64177">
        <w:rPr>
          <w:rFonts w:ascii="Tahoma" w:hAnsi="Tahoma" w:cs="Tahoma"/>
          <w:rtl/>
        </w:rPr>
        <w:t xml:space="preserve"> כוללת חוגים בתחומים מגוונים, הקניית ידע עולם והרחבת אופקים.</w:t>
      </w:r>
    </w:p>
    <w:p w:rsidR="00E24B85" w:rsidRPr="00C64177" w:rsidRDefault="00E24B85" w:rsidP="00C64177">
      <w:pPr>
        <w:pStyle w:val="aa"/>
        <w:numPr>
          <w:ilvl w:val="0"/>
          <w:numId w:val="31"/>
        </w:numPr>
        <w:spacing w:after="120" w:line="360" w:lineRule="auto"/>
        <w:jc w:val="both"/>
        <w:rPr>
          <w:rFonts w:ascii="Tahoma" w:hAnsi="Tahoma" w:cs="Tahoma"/>
          <w:rtl/>
        </w:rPr>
      </w:pPr>
      <w:r w:rsidRPr="00C64177">
        <w:rPr>
          <w:rFonts w:ascii="Tahoma" w:hAnsi="Tahoma" w:cs="Tahoma"/>
          <w:rtl/>
        </w:rPr>
        <w:t>תגבור לימודי פרטני</w:t>
      </w:r>
      <w:r w:rsidR="005C5FD1" w:rsidRPr="00C64177">
        <w:rPr>
          <w:rFonts w:ascii="Tahoma" w:hAnsi="Tahoma" w:cs="Tahoma"/>
          <w:rtl/>
        </w:rPr>
        <w:t>:</w:t>
      </w:r>
      <w:r w:rsidRPr="00C64177">
        <w:rPr>
          <w:rFonts w:ascii="Tahoma" w:hAnsi="Tahoma" w:cs="Tahoma"/>
          <w:rtl/>
        </w:rPr>
        <w:t xml:space="preserve"> התגבור מותאם לצרכיו האישיים של החניך, בהתאם למיפויים והערכות במהלך השנה.</w:t>
      </w:r>
    </w:p>
    <w:p w:rsidR="00E24B85" w:rsidRDefault="00E24B85" w:rsidP="00C64177">
      <w:pPr>
        <w:pStyle w:val="aa"/>
        <w:numPr>
          <w:ilvl w:val="0"/>
          <w:numId w:val="31"/>
        </w:numPr>
        <w:spacing w:after="120" w:line="360" w:lineRule="auto"/>
        <w:jc w:val="both"/>
        <w:rPr>
          <w:rFonts w:ascii="Tahoma" w:hAnsi="Tahoma" w:cs="Tahoma"/>
        </w:rPr>
      </w:pPr>
      <w:r w:rsidRPr="00C64177">
        <w:rPr>
          <w:rFonts w:ascii="Tahoma" w:hAnsi="Tahoma" w:cs="Tahoma"/>
          <w:rtl/>
        </w:rPr>
        <w:t>פעילות חברתית ערכית- כוללת תכנית העצמה אישית וחברתית להקניית תחושת מסוגלות אישית, ופיתוח מנהיגות.</w:t>
      </w:r>
    </w:p>
    <w:p w:rsidR="00C64177" w:rsidRPr="00C64177" w:rsidRDefault="00C64177" w:rsidP="00C64177">
      <w:pPr>
        <w:pStyle w:val="aa"/>
        <w:spacing w:after="120" w:line="360" w:lineRule="auto"/>
        <w:jc w:val="center"/>
        <w:rPr>
          <w:rFonts w:ascii="Tahoma" w:hAnsi="Tahoma" w:cs="Tahoma"/>
        </w:rPr>
      </w:pPr>
      <w:r>
        <w:rPr>
          <w:rFonts w:ascii="Tahoma" w:hAnsi="Tahoma" w:cs="Tahoma" w:hint="cs"/>
          <w:noProof/>
          <w:sz w:val="20"/>
          <w:szCs w:val="20"/>
        </w:rPr>
        <w:drawing>
          <wp:inline distT="0" distB="0" distL="0" distR="0">
            <wp:extent cx="4550792" cy="2193113"/>
            <wp:effectExtent l="19050" t="0" r="2158" b="0"/>
            <wp:docPr id="4" name="תמונה 4" descr="מודל חינוכי חדש ללא כישורי המאה ה-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מודל חינוכי חדש ללא כישורי המאה ה-21"/>
                    <pic:cNvPicPr>
                      <a:picLocks noChangeAspect="1" noChangeArrowheads="1"/>
                    </pic:cNvPicPr>
                  </pic:nvPicPr>
                  <pic:blipFill>
                    <a:blip r:embed="rId9" cstate="print"/>
                    <a:srcRect/>
                    <a:stretch>
                      <a:fillRect/>
                    </a:stretch>
                  </pic:blipFill>
                  <pic:spPr bwMode="auto">
                    <a:xfrm>
                      <a:off x="0" y="0"/>
                      <a:ext cx="4554854" cy="2195071"/>
                    </a:xfrm>
                    <a:prstGeom prst="rect">
                      <a:avLst/>
                    </a:prstGeom>
                    <a:noFill/>
                    <a:ln w="9525">
                      <a:noFill/>
                      <a:miter lim="800000"/>
                      <a:headEnd/>
                      <a:tailEnd/>
                    </a:ln>
                  </pic:spPr>
                </pic:pic>
              </a:graphicData>
            </a:graphic>
          </wp:inline>
        </w:drawing>
      </w:r>
    </w:p>
    <w:p w:rsidR="0034210A" w:rsidRPr="00C64177" w:rsidRDefault="0034210A" w:rsidP="008707E4">
      <w:pPr>
        <w:spacing w:after="120" w:line="360" w:lineRule="auto"/>
        <w:jc w:val="both"/>
        <w:rPr>
          <w:rFonts w:ascii="Tahoma" w:hAnsi="Tahoma" w:cs="Tahoma"/>
          <w:rtl/>
        </w:rPr>
      </w:pPr>
      <w:r w:rsidRPr="00C64177">
        <w:rPr>
          <w:rFonts w:ascii="Tahoma" w:hAnsi="Tahoma" w:cs="Tahoma"/>
          <w:rtl/>
        </w:rPr>
        <w:t xml:space="preserve">חזון העמותה נותן מענה לסוגיה האסטרטגית של טיפוח ומיצוי ההון האנושי בפריפריה, לראייה </w:t>
      </w:r>
      <w:r w:rsidR="00C64177">
        <w:rPr>
          <w:rFonts w:ascii="Tahoma" w:hAnsi="Tahoma" w:cs="Tahoma" w:hint="cs"/>
          <w:rtl/>
        </w:rPr>
        <w:br/>
      </w:r>
      <w:r w:rsidRPr="00C64177">
        <w:rPr>
          <w:rFonts w:ascii="Tahoma" w:hAnsi="Tahoma" w:cs="Tahoma"/>
          <w:rtl/>
        </w:rPr>
        <w:t>כ- 3</w:t>
      </w:r>
      <w:r w:rsidR="008707E4">
        <w:rPr>
          <w:rFonts w:ascii="Tahoma" w:hAnsi="Tahoma" w:cs="Tahoma" w:hint="cs"/>
          <w:rtl/>
        </w:rPr>
        <w:t>5</w:t>
      </w:r>
      <w:r w:rsidRPr="00C64177">
        <w:rPr>
          <w:rFonts w:ascii="Tahoma" w:hAnsi="Tahoma" w:cs="Tahoma"/>
          <w:rtl/>
        </w:rPr>
        <w:t>0 בוגרים ובוגרות של התכנית הם אזרחים מעורבים המשרתים בתפקידי איכות בצה"ל, בדרכם להשכלה גבוהה, כאשר חלקם כבר סיימו את לימודיהם ומועסקים בחברות מובילות במשק. בוגרי העמותה מהווים מודל לחיקוי עבור משפחותיהם, חבריהם וקהילתם, וממשיכים את השינוי במעגלים רחבים יותר.</w:t>
      </w:r>
    </w:p>
    <w:p w:rsidR="0034210A" w:rsidRDefault="005C5FD1" w:rsidP="008707E4">
      <w:pPr>
        <w:spacing w:after="120" w:line="360" w:lineRule="auto"/>
        <w:jc w:val="both"/>
        <w:rPr>
          <w:rFonts w:ascii="David" w:hAnsi="David" w:cs="David"/>
          <w:b/>
          <w:bCs/>
          <w:sz w:val="24"/>
          <w:szCs w:val="24"/>
          <w:u w:val="single"/>
          <w:rtl/>
        </w:rPr>
      </w:pPr>
      <w:r w:rsidRPr="00C64177">
        <w:rPr>
          <w:rFonts w:ascii="Tahoma" w:hAnsi="Tahoma" w:cs="Tahoma"/>
          <w:rtl/>
        </w:rPr>
        <w:t xml:space="preserve">העמותה פועלת בשיתוף פעולה עם משרד החינוך - </w:t>
      </w:r>
      <w:r w:rsidR="00E24B85" w:rsidRPr="00C64177">
        <w:rPr>
          <w:rFonts w:ascii="Tahoma" w:hAnsi="Tahoma" w:cs="Tahoma"/>
          <w:rtl/>
        </w:rPr>
        <w:t xml:space="preserve">האגף לתלמידים מחוננים ומצטיינים, מחלקות החינוך ברשויות המקומיות, </w:t>
      </w:r>
      <w:r w:rsidRPr="00C64177">
        <w:rPr>
          <w:rFonts w:ascii="Tahoma" w:hAnsi="Tahoma" w:cs="Tahoma"/>
          <w:rtl/>
        </w:rPr>
        <w:t xml:space="preserve">כ- </w:t>
      </w:r>
      <w:r w:rsidR="00E24B85" w:rsidRPr="00C64177">
        <w:rPr>
          <w:rFonts w:ascii="Tahoma" w:hAnsi="Tahoma" w:cs="Tahoma"/>
          <w:rtl/>
        </w:rPr>
        <w:t xml:space="preserve">100 בתי ספר ברחבי הארץ, </w:t>
      </w:r>
      <w:r w:rsidRPr="00C64177">
        <w:rPr>
          <w:rFonts w:ascii="Tahoma" w:hAnsi="Tahoma" w:cs="Tahoma"/>
          <w:rtl/>
        </w:rPr>
        <w:t xml:space="preserve">כ- </w:t>
      </w:r>
      <w:r w:rsidR="00E24B85" w:rsidRPr="00C64177">
        <w:rPr>
          <w:rFonts w:ascii="Tahoma" w:hAnsi="Tahoma" w:cs="Tahoma"/>
          <w:rtl/>
        </w:rPr>
        <w:t>3</w:t>
      </w:r>
      <w:r w:rsidR="008707E4">
        <w:rPr>
          <w:rFonts w:ascii="Tahoma" w:hAnsi="Tahoma" w:cs="Tahoma" w:hint="cs"/>
          <w:rtl/>
        </w:rPr>
        <w:t>5</w:t>
      </w:r>
      <w:bookmarkStart w:id="0" w:name="_GoBack"/>
      <w:bookmarkEnd w:id="0"/>
      <w:r w:rsidR="00E24B85" w:rsidRPr="00C64177">
        <w:rPr>
          <w:rFonts w:ascii="Tahoma" w:hAnsi="Tahoma" w:cs="Tahoma"/>
          <w:rtl/>
        </w:rPr>
        <w:t xml:space="preserve"> מוסדות אקדמיים, </w:t>
      </w:r>
      <w:r w:rsidR="0034210A" w:rsidRPr="00C64177">
        <w:rPr>
          <w:rFonts w:ascii="Tahoma" w:hAnsi="Tahoma" w:cs="Tahoma" w:hint="cs"/>
          <w:rtl/>
        </w:rPr>
        <w:t xml:space="preserve">למעלה מ-30 </w:t>
      </w:r>
      <w:r w:rsidR="00E24B85" w:rsidRPr="00C64177">
        <w:rPr>
          <w:rFonts w:ascii="Tahoma" w:hAnsi="Tahoma" w:cs="Tahoma"/>
          <w:rtl/>
        </w:rPr>
        <w:t>קרנות ותורמים פרטיים ולמעלה מ-40 גופים עסקיים.</w:t>
      </w:r>
    </w:p>
    <w:sectPr w:rsidR="0034210A" w:rsidSect="00E977AD">
      <w:headerReference w:type="even" r:id="rId10"/>
      <w:headerReference w:type="default" r:id="rId11"/>
      <w:footerReference w:type="even" r:id="rId12"/>
      <w:footerReference w:type="default" r:id="rId13"/>
      <w:headerReference w:type="first" r:id="rId14"/>
      <w:footerReference w:type="first" r:id="rId15"/>
      <w:pgSz w:w="11906" w:h="16838" w:code="9"/>
      <w:pgMar w:top="1440" w:right="1133" w:bottom="1440" w:left="1276" w:header="0"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D1" w:rsidRDefault="005C5FD1" w:rsidP="007469FA">
      <w:pPr>
        <w:spacing w:after="0" w:line="240" w:lineRule="auto"/>
      </w:pPr>
      <w:r>
        <w:separator/>
      </w:r>
    </w:p>
  </w:endnote>
  <w:endnote w:type="continuationSeparator" w:id="0">
    <w:p w:rsidR="005C5FD1" w:rsidRDefault="005C5FD1" w:rsidP="0074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D1" w:rsidRDefault="005C5F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D1" w:rsidRDefault="005C5FD1">
    <w:pPr>
      <w:pStyle w:val="a7"/>
    </w:pPr>
    <w:r>
      <w:rPr>
        <w:rFonts w:hint="cs"/>
        <w:noProof/>
      </w:rPr>
      <w:drawing>
        <wp:anchor distT="0" distB="0" distL="114300" distR="114300" simplePos="0" relativeHeight="251658240" behindDoc="1" locked="0" layoutInCell="1" allowOverlap="1">
          <wp:simplePos x="0" y="0"/>
          <wp:positionH relativeFrom="column">
            <wp:posOffset>-1038225</wp:posOffset>
          </wp:positionH>
          <wp:positionV relativeFrom="paragraph">
            <wp:posOffset>-350520</wp:posOffset>
          </wp:positionV>
          <wp:extent cx="7305675" cy="742950"/>
          <wp:effectExtent l="19050" t="0" r="9525" b="0"/>
          <wp:wrapTight wrapText="bothSides">
            <wp:wrapPolygon edited="0">
              <wp:start x="-56" y="0"/>
              <wp:lineTo x="-56" y="21046"/>
              <wp:lineTo x="21628" y="21046"/>
              <wp:lineTo x="21628" y="0"/>
              <wp:lineTo x="-56" y="0"/>
            </wp:wrapPolygon>
          </wp:wrapTight>
          <wp:docPr id="1" name="תמונה 2" descr="C:\Users\GD3\Desktop\elad\רונן אליהו 22068\logo 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C:\Users\GD3\Desktop\elad\רונן אליהו 22068\logo down.jpg"/>
                  <pic:cNvPicPr>
                    <a:picLocks noChangeAspect="1" noChangeArrowheads="1"/>
                  </pic:cNvPicPr>
                </pic:nvPicPr>
                <pic:blipFill>
                  <a:blip r:embed="rId1"/>
                  <a:srcRect/>
                  <a:stretch>
                    <a:fillRect/>
                  </a:stretch>
                </pic:blipFill>
                <pic:spPr bwMode="auto">
                  <a:xfrm>
                    <a:off x="0" y="0"/>
                    <a:ext cx="7305675" cy="7429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D1" w:rsidRDefault="005C5F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D1" w:rsidRDefault="005C5FD1" w:rsidP="007469FA">
      <w:pPr>
        <w:spacing w:after="0" w:line="240" w:lineRule="auto"/>
      </w:pPr>
      <w:r>
        <w:separator/>
      </w:r>
    </w:p>
  </w:footnote>
  <w:footnote w:type="continuationSeparator" w:id="0">
    <w:p w:rsidR="005C5FD1" w:rsidRDefault="005C5FD1" w:rsidP="00746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D1" w:rsidRDefault="005C5FD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D1" w:rsidRDefault="005C5FD1" w:rsidP="00B531A8">
    <w:pPr>
      <w:pStyle w:val="a5"/>
      <w:rPr>
        <w:rtl/>
      </w:rPr>
    </w:pPr>
  </w:p>
  <w:p w:rsidR="005C5FD1" w:rsidRDefault="005C5FD1" w:rsidP="00B531A8">
    <w:pPr>
      <w:pStyle w:val="a5"/>
    </w:pPr>
    <w:r>
      <w:rPr>
        <w:noProof/>
      </w:rPr>
      <w:drawing>
        <wp:anchor distT="0" distB="0" distL="114300" distR="114300" simplePos="0" relativeHeight="251657216" behindDoc="1" locked="0" layoutInCell="1" allowOverlap="1">
          <wp:simplePos x="0" y="0"/>
          <wp:positionH relativeFrom="column">
            <wp:posOffset>-971550</wp:posOffset>
          </wp:positionH>
          <wp:positionV relativeFrom="paragraph">
            <wp:posOffset>10795</wp:posOffset>
          </wp:positionV>
          <wp:extent cx="7305675" cy="1000125"/>
          <wp:effectExtent l="19050" t="0" r="9525" b="0"/>
          <wp:wrapTight wrapText="bothSides">
            <wp:wrapPolygon edited="0">
              <wp:start x="-56" y="0"/>
              <wp:lineTo x="-56" y="21394"/>
              <wp:lineTo x="21628" y="21394"/>
              <wp:lineTo x="21628" y="0"/>
              <wp:lineTo x="-56" y="0"/>
            </wp:wrapPolygon>
          </wp:wrapTight>
          <wp:docPr id="2" name="תמונה 1" descr="C:\Users\GD3\Desktop\elad\רונן אליהו 22068\logo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GD3\Desktop\elad\רונן אליהו 22068\logo up.jpg"/>
                  <pic:cNvPicPr>
                    <a:picLocks noChangeAspect="1" noChangeArrowheads="1"/>
                  </pic:cNvPicPr>
                </pic:nvPicPr>
                <pic:blipFill>
                  <a:blip r:embed="rId1"/>
                  <a:srcRect/>
                  <a:stretch>
                    <a:fillRect/>
                  </a:stretch>
                </pic:blipFill>
                <pic:spPr bwMode="auto">
                  <a:xfrm>
                    <a:off x="0" y="0"/>
                    <a:ext cx="7305675" cy="10001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D1" w:rsidRDefault="005C5F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F16"/>
    <w:multiLevelType w:val="hybridMultilevel"/>
    <w:tmpl w:val="2F6EFDF2"/>
    <w:lvl w:ilvl="0" w:tplc="6AEE8C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C67B08"/>
    <w:multiLevelType w:val="hybridMultilevel"/>
    <w:tmpl w:val="7E62E244"/>
    <w:lvl w:ilvl="0" w:tplc="04090001">
      <w:start w:val="1"/>
      <w:numFmt w:val="bullet"/>
      <w:lvlText w:val=""/>
      <w:lvlJc w:val="left"/>
      <w:pPr>
        <w:tabs>
          <w:tab w:val="num" w:pos="8352"/>
        </w:tabs>
        <w:ind w:left="8352" w:hanging="360"/>
      </w:pPr>
      <w:rPr>
        <w:rFonts w:ascii="Symbol" w:hAnsi="Symbol" w:hint="default"/>
      </w:rPr>
    </w:lvl>
    <w:lvl w:ilvl="1" w:tplc="04090003" w:tentative="1">
      <w:start w:val="1"/>
      <w:numFmt w:val="bullet"/>
      <w:lvlText w:val="o"/>
      <w:lvlJc w:val="left"/>
      <w:pPr>
        <w:tabs>
          <w:tab w:val="num" w:pos="9072"/>
        </w:tabs>
        <w:ind w:left="9072" w:hanging="360"/>
      </w:pPr>
      <w:rPr>
        <w:rFonts w:ascii="Courier New" w:hAnsi="Courier New" w:cs="Courier New" w:hint="default"/>
      </w:rPr>
    </w:lvl>
    <w:lvl w:ilvl="2" w:tplc="04090005" w:tentative="1">
      <w:start w:val="1"/>
      <w:numFmt w:val="bullet"/>
      <w:lvlText w:val=""/>
      <w:lvlJc w:val="left"/>
      <w:pPr>
        <w:tabs>
          <w:tab w:val="num" w:pos="9792"/>
        </w:tabs>
        <w:ind w:left="9792" w:hanging="360"/>
      </w:pPr>
      <w:rPr>
        <w:rFonts w:ascii="Wingdings" w:hAnsi="Wingdings" w:hint="default"/>
      </w:rPr>
    </w:lvl>
    <w:lvl w:ilvl="3" w:tplc="04090001" w:tentative="1">
      <w:start w:val="1"/>
      <w:numFmt w:val="bullet"/>
      <w:lvlText w:val=""/>
      <w:lvlJc w:val="left"/>
      <w:pPr>
        <w:tabs>
          <w:tab w:val="num" w:pos="10512"/>
        </w:tabs>
        <w:ind w:left="10512" w:hanging="360"/>
      </w:pPr>
      <w:rPr>
        <w:rFonts w:ascii="Symbol" w:hAnsi="Symbol" w:hint="default"/>
      </w:rPr>
    </w:lvl>
    <w:lvl w:ilvl="4" w:tplc="04090003" w:tentative="1">
      <w:start w:val="1"/>
      <w:numFmt w:val="bullet"/>
      <w:lvlText w:val="o"/>
      <w:lvlJc w:val="left"/>
      <w:pPr>
        <w:tabs>
          <w:tab w:val="num" w:pos="11232"/>
        </w:tabs>
        <w:ind w:left="11232" w:hanging="360"/>
      </w:pPr>
      <w:rPr>
        <w:rFonts w:ascii="Courier New" w:hAnsi="Courier New" w:cs="Courier New" w:hint="default"/>
      </w:rPr>
    </w:lvl>
    <w:lvl w:ilvl="5" w:tplc="04090005" w:tentative="1">
      <w:start w:val="1"/>
      <w:numFmt w:val="bullet"/>
      <w:lvlText w:val=""/>
      <w:lvlJc w:val="left"/>
      <w:pPr>
        <w:tabs>
          <w:tab w:val="num" w:pos="11952"/>
        </w:tabs>
        <w:ind w:left="11952" w:hanging="360"/>
      </w:pPr>
      <w:rPr>
        <w:rFonts w:ascii="Wingdings" w:hAnsi="Wingdings" w:hint="default"/>
      </w:rPr>
    </w:lvl>
    <w:lvl w:ilvl="6" w:tplc="04090001" w:tentative="1">
      <w:start w:val="1"/>
      <w:numFmt w:val="bullet"/>
      <w:lvlText w:val=""/>
      <w:lvlJc w:val="left"/>
      <w:pPr>
        <w:tabs>
          <w:tab w:val="num" w:pos="12672"/>
        </w:tabs>
        <w:ind w:left="12672" w:hanging="360"/>
      </w:pPr>
      <w:rPr>
        <w:rFonts w:ascii="Symbol" w:hAnsi="Symbol" w:hint="default"/>
      </w:rPr>
    </w:lvl>
    <w:lvl w:ilvl="7" w:tplc="04090003" w:tentative="1">
      <w:start w:val="1"/>
      <w:numFmt w:val="bullet"/>
      <w:lvlText w:val="o"/>
      <w:lvlJc w:val="left"/>
      <w:pPr>
        <w:tabs>
          <w:tab w:val="num" w:pos="13392"/>
        </w:tabs>
        <w:ind w:left="13392" w:hanging="360"/>
      </w:pPr>
      <w:rPr>
        <w:rFonts w:ascii="Courier New" w:hAnsi="Courier New" w:cs="Courier New" w:hint="default"/>
      </w:rPr>
    </w:lvl>
    <w:lvl w:ilvl="8" w:tplc="04090005" w:tentative="1">
      <w:start w:val="1"/>
      <w:numFmt w:val="bullet"/>
      <w:lvlText w:val=""/>
      <w:lvlJc w:val="left"/>
      <w:pPr>
        <w:tabs>
          <w:tab w:val="num" w:pos="14112"/>
        </w:tabs>
        <w:ind w:left="14112" w:hanging="360"/>
      </w:pPr>
      <w:rPr>
        <w:rFonts w:ascii="Wingdings" w:hAnsi="Wingdings" w:hint="default"/>
      </w:rPr>
    </w:lvl>
  </w:abstractNum>
  <w:abstractNum w:abstractNumId="2">
    <w:nsid w:val="128C425C"/>
    <w:multiLevelType w:val="hybridMultilevel"/>
    <w:tmpl w:val="0C3EF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C14464"/>
    <w:multiLevelType w:val="hybridMultilevel"/>
    <w:tmpl w:val="E368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06C0F"/>
    <w:multiLevelType w:val="hybridMultilevel"/>
    <w:tmpl w:val="6E58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F4224"/>
    <w:multiLevelType w:val="hybridMultilevel"/>
    <w:tmpl w:val="535A0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21ADA"/>
    <w:multiLevelType w:val="hybridMultilevel"/>
    <w:tmpl w:val="CCF69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C15A47"/>
    <w:multiLevelType w:val="hybridMultilevel"/>
    <w:tmpl w:val="2DCEA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8115E71"/>
    <w:multiLevelType w:val="hybridMultilevel"/>
    <w:tmpl w:val="E0A605B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2D5E2320"/>
    <w:multiLevelType w:val="hybridMultilevel"/>
    <w:tmpl w:val="74F2CD46"/>
    <w:lvl w:ilvl="0" w:tplc="5BFAF06A">
      <w:start w:val="1"/>
      <w:numFmt w:val="bullet"/>
      <w:lvlText w:val=""/>
      <w:lvlJc w:val="left"/>
      <w:pPr>
        <w:ind w:left="720" w:hanging="360"/>
      </w:pPr>
      <w:rPr>
        <w:rFonts w:ascii="Wingdings" w:hAnsi="Wingdings" w:cs="Wingdings" w:hint="default"/>
        <w:color w:val="95B3D7" w:themeColor="accent1"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E5CB3"/>
    <w:multiLevelType w:val="hybridMultilevel"/>
    <w:tmpl w:val="0BB21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646BD0"/>
    <w:multiLevelType w:val="hybridMultilevel"/>
    <w:tmpl w:val="32F42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E2200"/>
    <w:multiLevelType w:val="hybridMultilevel"/>
    <w:tmpl w:val="4CBC3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7C0EEC"/>
    <w:multiLevelType w:val="hybridMultilevel"/>
    <w:tmpl w:val="3190E1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2E647E"/>
    <w:multiLevelType w:val="hybridMultilevel"/>
    <w:tmpl w:val="F7F4E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E418ED"/>
    <w:multiLevelType w:val="hybridMultilevel"/>
    <w:tmpl w:val="E9A6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C263E"/>
    <w:multiLevelType w:val="hybridMultilevel"/>
    <w:tmpl w:val="C4B60A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F66B0"/>
    <w:multiLevelType w:val="hybridMultilevel"/>
    <w:tmpl w:val="9386F6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644A03"/>
    <w:multiLevelType w:val="hybridMultilevel"/>
    <w:tmpl w:val="4790DF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5561060"/>
    <w:multiLevelType w:val="hybridMultilevel"/>
    <w:tmpl w:val="B276F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6640645"/>
    <w:multiLevelType w:val="hybridMultilevel"/>
    <w:tmpl w:val="78C4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CE4D47"/>
    <w:multiLevelType w:val="hybridMultilevel"/>
    <w:tmpl w:val="ADA2C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B215584"/>
    <w:multiLevelType w:val="hybridMultilevel"/>
    <w:tmpl w:val="E1C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337F6"/>
    <w:multiLevelType w:val="hybridMultilevel"/>
    <w:tmpl w:val="3C0C1A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D3A40E7"/>
    <w:multiLevelType w:val="hybridMultilevel"/>
    <w:tmpl w:val="19DC7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5C1EA3"/>
    <w:multiLevelType w:val="hybridMultilevel"/>
    <w:tmpl w:val="32BA8616"/>
    <w:lvl w:ilvl="0" w:tplc="A2F8911A">
      <w:start w:val="1"/>
      <w:numFmt w:val="bullet"/>
      <w:lvlText w:val=""/>
      <w:lvlJc w:val="left"/>
      <w:pPr>
        <w:tabs>
          <w:tab w:val="num" w:pos="720"/>
        </w:tabs>
        <w:ind w:left="720" w:hanging="360"/>
      </w:pPr>
      <w:rPr>
        <w:rFonts w:ascii="Wingdings" w:hAnsi="Wingdings" w:hint="default"/>
      </w:rPr>
    </w:lvl>
    <w:lvl w:ilvl="1" w:tplc="01E88574" w:tentative="1">
      <w:start w:val="1"/>
      <w:numFmt w:val="bullet"/>
      <w:lvlText w:val=""/>
      <w:lvlJc w:val="left"/>
      <w:pPr>
        <w:tabs>
          <w:tab w:val="num" w:pos="1440"/>
        </w:tabs>
        <w:ind w:left="1440" w:hanging="360"/>
      </w:pPr>
      <w:rPr>
        <w:rFonts w:ascii="Wingdings" w:hAnsi="Wingdings" w:hint="default"/>
      </w:rPr>
    </w:lvl>
    <w:lvl w:ilvl="2" w:tplc="44D4CA98" w:tentative="1">
      <w:start w:val="1"/>
      <w:numFmt w:val="bullet"/>
      <w:lvlText w:val=""/>
      <w:lvlJc w:val="left"/>
      <w:pPr>
        <w:tabs>
          <w:tab w:val="num" w:pos="2160"/>
        </w:tabs>
        <w:ind w:left="2160" w:hanging="360"/>
      </w:pPr>
      <w:rPr>
        <w:rFonts w:ascii="Wingdings" w:hAnsi="Wingdings" w:hint="default"/>
      </w:rPr>
    </w:lvl>
    <w:lvl w:ilvl="3" w:tplc="9E54A54A" w:tentative="1">
      <w:start w:val="1"/>
      <w:numFmt w:val="bullet"/>
      <w:lvlText w:val=""/>
      <w:lvlJc w:val="left"/>
      <w:pPr>
        <w:tabs>
          <w:tab w:val="num" w:pos="2880"/>
        </w:tabs>
        <w:ind w:left="2880" w:hanging="360"/>
      </w:pPr>
      <w:rPr>
        <w:rFonts w:ascii="Wingdings" w:hAnsi="Wingdings" w:hint="default"/>
      </w:rPr>
    </w:lvl>
    <w:lvl w:ilvl="4" w:tplc="BB1A5856" w:tentative="1">
      <w:start w:val="1"/>
      <w:numFmt w:val="bullet"/>
      <w:lvlText w:val=""/>
      <w:lvlJc w:val="left"/>
      <w:pPr>
        <w:tabs>
          <w:tab w:val="num" w:pos="3600"/>
        </w:tabs>
        <w:ind w:left="3600" w:hanging="360"/>
      </w:pPr>
      <w:rPr>
        <w:rFonts w:ascii="Wingdings" w:hAnsi="Wingdings" w:hint="default"/>
      </w:rPr>
    </w:lvl>
    <w:lvl w:ilvl="5" w:tplc="3B60590E" w:tentative="1">
      <w:start w:val="1"/>
      <w:numFmt w:val="bullet"/>
      <w:lvlText w:val=""/>
      <w:lvlJc w:val="left"/>
      <w:pPr>
        <w:tabs>
          <w:tab w:val="num" w:pos="4320"/>
        </w:tabs>
        <w:ind w:left="4320" w:hanging="360"/>
      </w:pPr>
      <w:rPr>
        <w:rFonts w:ascii="Wingdings" w:hAnsi="Wingdings" w:hint="default"/>
      </w:rPr>
    </w:lvl>
    <w:lvl w:ilvl="6" w:tplc="FF0610FC" w:tentative="1">
      <w:start w:val="1"/>
      <w:numFmt w:val="bullet"/>
      <w:lvlText w:val=""/>
      <w:lvlJc w:val="left"/>
      <w:pPr>
        <w:tabs>
          <w:tab w:val="num" w:pos="5040"/>
        </w:tabs>
        <w:ind w:left="5040" w:hanging="360"/>
      </w:pPr>
      <w:rPr>
        <w:rFonts w:ascii="Wingdings" w:hAnsi="Wingdings" w:hint="default"/>
      </w:rPr>
    </w:lvl>
    <w:lvl w:ilvl="7" w:tplc="F9C48C7C" w:tentative="1">
      <w:start w:val="1"/>
      <w:numFmt w:val="bullet"/>
      <w:lvlText w:val=""/>
      <w:lvlJc w:val="left"/>
      <w:pPr>
        <w:tabs>
          <w:tab w:val="num" w:pos="5760"/>
        </w:tabs>
        <w:ind w:left="5760" w:hanging="360"/>
      </w:pPr>
      <w:rPr>
        <w:rFonts w:ascii="Wingdings" w:hAnsi="Wingdings" w:hint="default"/>
      </w:rPr>
    </w:lvl>
    <w:lvl w:ilvl="8" w:tplc="E2EC04D2" w:tentative="1">
      <w:start w:val="1"/>
      <w:numFmt w:val="bullet"/>
      <w:lvlText w:val=""/>
      <w:lvlJc w:val="left"/>
      <w:pPr>
        <w:tabs>
          <w:tab w:val="num" w:pos="6480"/>
        </w:tabs>
        <w:ind w:left="6480" w:hanging="360"/>
      </w:pPr>
      <w:rPr>
        <w:rFonts w:ascii="Wingdings" w:hAnsi="Wingdings" w:hint="default"/>
      </w:rPr>
    </w:lvl>
  </w:abstractNum>
  <w:abstractNum w:abstractNumId="26">
    <w:nsid w:val="60EC03C4"/>
    <w:multiLevelType w:val="hybridMultilevel"/>
    <w:tmpl w:val="37EE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BA6D43"/>
    <w:multiLevelType w:val="hybridMultilevel"/>
    <w:tmpl w:val="D658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60422E"/>
    <w:multiLevelType w:val="hybridMultilevel"/>
    <w:tmpl w:val="25B61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A96403"/>
    <w:multiLevelType w:val="hybridMultilevel"/>
    <w:tmpl w:val="4CF0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D17BE7"/>
    <w:multiLevelType w:val="hybridMultilevel"/>
    <w:tmpl w:val="3202EB64"/>
    <w:lvl w:ilvl="0" w:tplc="04090001">
      <w:start w:val="1"/>
      <w:numFmt w:val="bullet"/>
      <w:lvlText w:val=""/>
      <w:lvlJc w:val="left"/>
      <w:pPr>
        <w:ind w:left="10215" w:hanging="360"/>
      </w:pPr>
      <w:rPr>
        <w:rFonts w:ascii="Symbol" w:hAnsi="Symbol" w:hint="default"/>
      </w:rPr>
    </w:lvl>
    <w:lvl w:ilvl="1" w:tplc="04090003" w:tentative="1">
      <w:start w:val="1"/>
      <w:numFmt w:val="bullet"/>
      <w:lvlText w:val="o"/>
      <w:lvlJc w:val="left"/>
      <w:pPr>
        <w:ind w:left="10935" w:hanging="360"/>
      </w:pPr>
      <w:rPr>
        <w:rFonts w:ascii="Courier New" w:hAnsi="Courier New" w:cs="Courier New" w:hint="default"/>
      </w:rPr>
    </w:lvl>
    <w:lvl w:ilvl="2" w:tplc="04090005" w:tentative="1">
      <w:start w:val="1"/>
      <w:numFmt w:val="bullet"/>
      <w:lvlText w:val=""/>
      <w:lvlJc w:val="left"/>
      <w:pPr>
        <w:ind w:left="11655" w:hanging="360"/>
      </w:pPr>
      <w:rPr>
        <w:rFonts w:ascii="Wingdings" w:hAnsi="Wingdings" w:hint="default"/>
      </w:rPr>
    </w:lvl>
    <w:lvl w:ilvl="3" w:tplc="04090001" w:tentative="1">
      <w:start w:val="1"/>
      <w:numFmt w:val="bullet"/>
      <w:lvlText w:val=""/>
      <w:lvlJc w:val="left"/>
      <w:pPr>
        <w:ind w:left="12375" w:hanging="360"/>
      </w:pPr>
      <w:rPr>
        <w:rFonts w:ascii="Symbol" w:hAnsi="Symbol" w:hint="default"/>
      </w:rPr>
    </w:lvl>
    <w:lvl w:ilvl="4" w:tplc="04090003" w:tentative="1">
      <w:start w:val="1"/>
      <w:numFmt w:val="bullet"/>
      <w:lvlText w:val="o"/>
      <w:lvlJc w:val="left"/>
      <w:pPr>
        <w:ind w:left="13095" w:hanging="360"/>
      </w:pPr>
      <w:rPr>
        <w:rFonts w:ascii="Courier New" w:hAnsi="Courier New" w:cs="Courier New" w:hint="default"/>
      </w:rPr>
    </w:lvl>
    <w:lvl w:ilvl="5" w:tplc="04090005" w:tentative="1">
      <w:start w:val="1"/>
      <w:numFmt w:val="bullet"/>
      <w:lvlText w:val=""/>
      <w:lvlJc w:val="left"/>
      <w:pPr>
        <w:ind w:left="13815" w:hanging="360"/>
      </w:pPr>
      <w:rPr>
        <w:rFonts w:ascii="Wingdings" w:hAnsi="Wingdings" w:hint="default"/>
      </w:rPr>
    </w:lvl>
    <w:lvl w:ilvl="6" w:tplc="04090001" w:tentative="1">
      <w:start w:val="1"/>
      <w:numFmt w:val="bullet"/>
      <w:lvlText w:val=""/>
      <w:lvlJc w:val="left"/>
      <w:pPr>
        <w:ind w:left="14535" w:hanging="360"/>
      </w:pPr>
      <w:rPr>
        <w:rFonts w:ascii="Symbol" w:hAnsi="Symbol" w:hint="default"/>
      </w:rPr>
    </w:lvl>
    <w:lvl w:ilvl="7" w:tplc="04090003" w:tentative="1">
      <w:start w:val="1"/>
      <w:numFmt w:val="bullet"/>
      <w:lvlText w:val="o"/>
      <w:lvlJc w:val="left"/>
      <w:pPr>
        <w:ind w:left="15255" w:hanging="360"/>
      </w:pPr>
      <w:rPr>
        <w:rFonts w:ascii="Courier New" w:hAnsi="Courier New" w:cs="Courier New" w:hint="default"/>
      </w:rPr>
    </w:lvl>
    <w:lvl w:ilvl="8" w:tplc="04090005" w:tentative="1">
      <w:start w:val="1"/>
      <w:numFmt w:val="bullet"/>
      <w:lvlText w:val=""/>
      <w:lvlJc w:val="left"/>
      <w:pPr>
        <w:ind w:left="15975" w:hanging="360"/>
      </w:pPr>
      <w:rPr>
        <w:rFonts w:ascii="Wingdings" w:hAnsi="Wingdings" w:hint="default"/>
      </w:rPr>
    </w:lvl>
  </w:abstractNum>
  <w:num w:numId="1">
    <w:abstractNumId w:val="2"/>
  </w:num>
  <w:num w:numId="2">
    <w:abstractNumId w:val="1"/>
  </w:num>
  <w:num w:numId="3">
    <w:abstractNumId w:val="10"/>
  </w:num>
  <w:num w:numId="4">
    <w:abstractNumId w:val="24"/>
  </w:num>
  <w:num w:numId="5">
    <w:abstractNumId w:val="22"/>
  </w:num>
  <w:num w:numId="6">
    <w:abstractNumId w:val="12"/>
  </w:num>
  <w:num w:numId="7">
    <w:abstractNumId w:val="17"/>
  </w:num>
  <w:num w:numId="8">
    <w:abstractNumId w:val="25"/>
  </w:num>
  <w:num w:numId="9">
    <w:abstractNumId w:val="27"/>
  </w:num>
  <w:num w:numId="10">
    <w:abstractNumId w:val="20"/>
  </w:num>
  <w:num w:numId="11">
    <w:abstractNumId w:val="11"/>
  </w:num>
  <w:num w:numId="12">
    <w:abstractNumId w:val="16"/>
  </w:num>
  <w:num w:numId="13">
    <w:abstractNumId w:val="26"/>
  </w:num>
  <w:num w:numId="14">
    <w:abstractNumId w:val="15"/>
  </w:num>
  <w:num w:numId="15">
    <w:abstractNumId w:val="6"/>
  </w:num>
  <w:num w:numId="16">
    <w:abstractNumId w:val="14"/>
  </w:num>
  <w:num w:numId="17">
    <w:abstractNumId w:val="21"/>
  </w:num>
  <w:num w:numId="18">
    <w:abstractNumId w:val="4"/>
  </w:num>
  <w:num w:numId="19">
    <w:abstractNumId w:val="19"/>
  </w:num>
  <w:num w:numId="20">
    <w:abstractNumId w:val="30"/>
  </w:num>
  <w:num w:numId="21">
    <w:abstractNumId w:val="29"/>
  </w:num>
  <w:num w:numId="22">
    <w:abstractNumId w:val="7"/>
  </w:num>
  <w:num w:numId="23">
    <w:abstractNumId w:val="23"/>
  </w:num>
  <w:num w:numId="24">
    <w:abstractNumId w:val="8"/>
  </w:num>
  <w:num w:numId="25">
    <w:abstractNumId w:val="18"/>
  </w:num>
  <w:num w:numId="26">
    <w:abstractNumId w:val="5"/>
  </w:num>
  <w:num w:numId="27">
    <w:abstractNumId w:val="28"/>
  </w:num>
  <w:num w:numId="28">
    <w:abstractNumId w:val="13"/>
  </w:num>
  <w:num w:numId="29">
    <w:abstractNumId w:val="0"/>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ED2E83"/>
    <w:rsid w:val="00002E1F"/>
    <w:rsid w:val="00005DB6"/>
    <w:rsid w:val="00024DD9"/>
    <w:rsid w:val="000610E7"/>
    <w:rsid w:val="00065C47"/>
    <w:rsid w:val="00065C7D"/>
    <w:rsid w:val="00085FE3"/>
    <w:rsid w:val="00151CC6"/>
    <w:rsid w:val="00161708"/>
    <w:rsid w:val="0017213D"/>
    <w:rsid w:val="00185DE2"/>
    <w:rsid w:val="00205403"/>
    <w:rsid w:val="00216894"/>
    <w:rsid w:val="00295AD0"/>
    <w:rsid w:val="002C22FC"/>
    <w:rsid w:val="00306592"/>
    <w:rsid w:val="00314254"/>
    <w:rsid w:val="00325EDB"/>
    <w:rsid w:val="00326D4D"/>
    <w:rsid w:val="0034210A"/>
    <w:rsid w:val="00391D83"/>
    <w:rsid w:val="003B18CE"/>
    <w:rsid w:val="003E68DC"/>
    <w:rsid w:val="003F412E"/>
    <w:rsid w:val="003F7AF6"/>
    <w:rsid w:val="00465162"/>
    <w:rsid w:val="00465ACE"/>
    <w:rsid w:val="00490DCF"/>
    <w:rsid w:val="004E413E"/>
    <w:rsid w:val="0051240F"/>
    <w:rsid w:val="00542E38"/>
    <w:rsid w:val="00553023"/>
    <w:rsid w:val="005B2A32"/>
    <w:rsid w:val="005C4629"/>
    <w:rsid w:val="005C5FD1"/>
    <w:rsid w:val="005D39EF"/>
    <w:rsid w:val="00602308"/>
    <w:rsid w:val="006043C0"/>
    <w:rsid w:val="00617C18"/>
    <w:rsid w:val="006370FB"/>
    <w:rsid w:val="00642A65"/>
    <w:rsid w:val="00652455"/>
    <w:rsid w:val="006649C7"/>
    <w:rsid w:val="006771EE"/>
    <w:rsid w:val="006920A8"/>
    <w:rsid w:val="00694920"/>
    <w:rsid w:val="006B2454"/>
    <w:rsid w:val="007466F6"/>
    <w:rsid w:val="007469FA"/>
    <w:rsid w:val="007747A1"/>
    <w:rsid w:val="0079163E"/>
    <w:rsid w:val="00791AD9"/>
    <w:rsid w:val="00797988"/>
    <w:rsid w:val="007B2FB7"/>
    <w:rsid w:val="007C0F5A"/>
    <w:rsid w:val="007D27DC"/>
    <w:rsid w:val="007D6DB2"/>
    <w:rsid w:val="008407A2"/>
    <w:rsid w:val="008707E4"/>
    <w:rsid w:val="008902A4"/>
    <w:rsid w:val="008D48D0"/>
    <w:rsid w:val="009160FE"/>
    <w:rsid w:val="00930BE1"/>
    <w:rsid w:val="00A1553E"/>
    <w:rsid w:val="00A317A5"/>
    <w:rsid w:val="00A47008"/>
    <w:rsid w:val="00A64AF3"/>
    <w:rsid w:val="00A8075D"/>
    <w:rsid w:val="00AB5328"/>
    <w:rsid w:val="00AD6049"/>
    <w:rsid w:val="00B110C6"/>
    <w:rsid w:val="00B14902"/>
    <w:rsid w:val="00B25B05"/>
    <w:rsid w:val="00B347C8"/>
    <w:rsid w:val="00B4045B"/>
    <w:rsid w:val="00B531A8"/>
    <w:rsid w:val="00BD40DF"/>
    <w:rsid w:val="00C06574"/>
    <w:rsid w:val="00C32E1E"/>
    <w:rsid w:val="00C52B74"/>
    <w:rsid w:val="00C64177"/>
    <w:rsid w:val="00C9515B"/>
    <w:rsid w:val="00CD51D0"/>
    <w:rsid w:val="00CD66BB"/>
    <w:rsid w:val="00D13729"/>
    <w:rsid w:val="00D36E90"/>
    <w:rsid w:val="00DB4C83"/>
    <w:rsid w:val="00E0301C"/>
    <w:rsid w:val="00E24B85"/>
    <w:rsid w:val="00E548CC"/>
    <w:rsid w:val="00E977AD"/>
    <w:rsid w:val="00EA3372"/>
    <w:rsid w:val="00EB5D86"/>
    <w:rsid w:val="00ED2E83"/>
    <w:rsid w:val="00EF1E55"/>
    <w:rsid w:val="00F074CD"/>
    <w:rsid w:val="00F34ADD"/>
    <w:rsid w:val="00FD16EF"/>
    <w:rsid w:val="00FE3C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28"/>
    <w:pPr>
      <w:bidi/>
      <w:spacing w:after="200" w:line="276" w:lineRule="auto"/>
    </w:pPr>
    <w:rPr>
      <w:sz w:val="22"/>
      <w:szCs w:val="22"/>
    </w:rPr>
  </w:style>
  <w:style w:type="paragraph" w:styleId="1">
    <w:name w:val="heading 1"/>
    <w:next w:val="a"/>
    <w:link w:val="10"/>
    <w:uiPriority w:val="9"/>
    <w:unhideWhenUsed/>
    <w:qFormat/>
    <w:rsid w:val="00694920"/>
    <w:pPr>
      <w:keepNext/>
      <w:keepLines/>
      <w:shd w:val="clear" w:color="auto" w:fill="DBE5F1"/>
      <w:spacing w:line="259" w:lineRule="auto"/>
      <w:ind w:left="10" w:hanging="10"/>
      <w:outlineLvl w:val="0"/>
    </w:pPr>
    <w:rPr>
      <w:rFonts w:cs="Calibri"/>
      <w:b/>
      <w:color w:val="17365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7D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D27DC"/>
    <w:rPr>
      <w:rFonts w:ascii="Tahoma" w:hAnsi="Tahoma" w:cs="Tahoma"/>
      <w:sz w:val="16"/>
      <w:szCs w:val="16"/>
    </w:rPr>
  </w:style>
  <w:style w:type="paragraph" w:styleId="a5">
    <w:name w:val="header"/>
    <w:basedOn w:val="a"/>
    <w:link w:val="a6"/>
    <w:uiPriority w:val="99"/>
    <w:semiHidden/>
    <w:unhideWhenUsed/>
    <w:rsid w:val="007469FA"/>
    <w:pPr>
      <w:tabs>
        <w:tab w:val="center" w:pos="4153"/>
        <w:tab w:val="right" w:pos="8306"/>
      </w:tabs>
      <w:spacing w:after="0" w:line="240" w:lineRule="auto"/>
    </w:pPr>
  </w:style>
  <w:style w:type="character" w:customStyle="1" w:styleId="a6">
    <w:name w:val="כותרת עליונה תו"/>
    <w:basedOn w:val="a0"/>
    <w:link w:val="a5"/>
    <w:uiPriority w:val="99"/>
    <w:semiHidden/>
    <w:rsid w:val="007469FA"/>
  </w:style>
  <w:style w:type="paragraph" w:styleId="a7">
    <w:name w:val="footer"/>
    <w:basedOn w:val="a"/>
    <w:link w:val="a8"/>
    <w:uiPriority w:val="99"/>
    <w:semiHidden/>
    <w:unhideWhenUsed/>
    <w:rsid w:val="007469FA"/>
    <w:pPr>
      <w:tabs>
        <w:tab w:val="center" w:pos="4153"/>
        <w:tab w:val="right" w:pos="8306"/>
      </w:tabs>
      <w:spacing w:after="0" w:line="240" w:lineRule="auto"/>
    </w:pPr>
  </w:style>
  <w:style w:type="character" w:customStyle="1" w:styleId="a8">
    <w:name w:val="כותרת תחתונה תו"/>
    <w:basedOn w:val="a0"/>
    <w:link w:val="a7"/>
    <w:uiPriority w:val="99"/>
    <w:semiHidden/>
    <w:rsid w:val="007469FA"/>
  </w:style>
  <w:style w:type="paragraph" w:styleId="NormalWeb">
    <w:name w:val="Normal (Web)"/>
    <w:basedOn w:val="a"/>
    <w:rsid w:val="00AB5328"/>
    <w:pPr>
      <w:bidi w:val="0"/>
      <w:spacing w:after="60" w:line="240" w:lineRule="auto"/>
    </w:pPr>
    <w:rPr>
      <w:rFonts w:ascii="Times New Roman" w:eastAsia="Times New Roman" w:hAnsi="Times New Roman" w:cs="Times New Roman"/>
      <w:sz w:val="24"/>
      <w:szCs w:val="24"/>
    </w:rPr>
  </w:style>
  <w:style w:type="paragraph" w:customStyle="1" w:styleId="11">
    <w:name w:val="פיסקת רשימה1"/>
    <w:basedOn w:val="a"/>
    <w:uiPriority w:val="34"/>
    <w:qFormat/>
    <w:rsid w:val="00A317A5"/>
    <w:pPr>
      <w:ind w:left="720"/>
      <w:contextualSpacing/>
    </w:pPr>
  </w:style>
  <w:style w:type="table" w:styleId="a9">
    <w:name w:val="Table Grid"/>
    <w:basedOn w:val="a1"/>
    <w:uiPriority w:val="59"/>
    <w:rsid w:val="00E9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
    <w:name w:val="EmailStyle24"/>
    <w:semiHidden/>
    <w:rsid w:val="003F412E"/>
    <w:rPr>
      <w:rFonts w:ascii="Arial" w:hAnsi="Arial" w:cs="Arial" w:hint="default"/>
      <w:color w:val="auto"/>
      <w:sz w:val="20"/>
      <w:szCs w:val="20"/>
    </w:rPr>
  </w:style>
  <w:style w:type="paragraph" w:styleId="aa">
    <w:name w:val="List Paragraph"/>
    <w:basedOn w:val="a"/>
    <w:uiPriority w:val="34"/>
    <w:qFormat/>
    <w:rsid w:val="00AB5328"/>
    <w:pPr>
      <w:ind w:left="720"/>
      <w:contextualSpacing/>
    </w:pPr>
  </w:style>
  <w:style w:type="character" w:customStyle="1" w:styleId="10">
    <w:name w:val="כותרת 1 תו"/>
    <w:basedOn w:val="a0"/>
    <w:link w:val="1"/>
    <w:uiPriority w:val="9"/>
    <w:rsid w:val="00694920"/>
    <w:rPr>
      <w:rFonts w:cs="Calibri"/>
      <w:b/>
      <w:color w:val="17365D"/>
      <w:sz w:val="22"/>
      <w:szCs w:val="22"/>
      <w:shd w:val="clear" w:color="auto" w:fill="DBE5F1"/>
    </w:rPr>
  </w:style>
  <w:style w:type="character" w:styleId="Hyperlink">
    <w:name w:val="Hyperlink"/>
    <w:basedOn w:val="a0"/>
    <w:uiPriority w:val="99"/>
    <w:unhideWhenUsed/>
    <w:rsid w:val="006949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28"/>
    <w:pPr>
      <w:bidi/>
      <w:spacing w:after="200" w:line="276" w:lineRule="auto"/>
    </w:pPr>
    <w:rPr>
      <w:sz w:val="22"/>
      <w:szCs w:val="22"/>
    </w:rPr>
  </w:style>
  <w:style w:type="paragraph" w:styleId="1">
    <w:name w:val="heading 1"/>
    <w:next w:val="a"/>
    <w:link w:val="10"/>
    <w:uiPriority w:val="9"/>
    <w:unhideWhenUsed/>
    <w:qFormat/>
    <w:rsid w:val="00694920"/>
    <w:pPr>
      <w:keepNext/>
      <w:keepLines/>
      <w:shd w:val="clear" w:color="auto" w:fill="DBE5F1"/>
      <w:spacing w:line="259" w:lineRule="auto"/>
      <w:ind w:left="10" w:hanging="10"/>
      <w:outlineLvl w:val="0"/>
    </w:pPr>
    <w:rPr>
      <w:rFonts w:cs="Calibri"/>
      <w:b/>
      <w:color w:val="17365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7D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D27DC"/>
    <w:rPr>
      <w:rFonts w:ascii="Tahoma" w:hAnsi="Tahoma" w:cs="Tahoma"/>
      <w:sz w:val="16"/>
      <w:szCs w:val="16"/>
    </w:rPr>
  </w:style>
  <w:style w:type="paragraph" w:styleId="a5">
    <w:name w:val="header"/>
    <w:basedOn w:val="a"/>
    <w:link w:val="a6"/>
    <w:uiPriority w:val="99"/>
    <w:semiHidden/>
    <w:unhideWhenUsed/>
    <w:rsid w:val="007469FA"/>
    <w:pPr>
      <w:tabs>
        <w:tab w:val="center" w:pos="4153"/>
        <w:tab w:val="right" w:pos="8306"/>
      </w:tabs>
      <w:spacing w:after="0" w:line="240" w:lineRule="auto"/>
    </w:pPr>
  </w:style>
  <w:style w:type="character" w:customStyle="1" w:styleId="a6">
    <w:name w:val="כותרת עליונה תו"/>
    <w:basedOn w:val="a0"/>
    <w:link w:val="a5"/>
    <w:uiPriority w:val="99"/>
    <w:semiHidden/>
    <w:rsid w:val="007469FA"/>
  </w:style>
  <w:style w:type="paragraph" w:styleId="a7">
    <w:name w:val="footer"/>
    <w:basedOn w:val="a"/>
    <w:link w:val="a8"/>
    <w:uiPriority w:val="99"/>
    <w:semiHidden/>
    <w:unhideWhenUsed/>
    <w:rsid w:val="007469FA"/>
    <w:pPr>
      <w:tabs>
        <w:tab w:val="center" w:pos="4153"/>
        <w:tab w:val="right" w:pos="8306"/>
      </w:tabs>
      <w:spacing w:after="0" w:line="240" w:lineRule="auto"/>
    </w:pPr>
  </w:style>
  <w:style w:type="character" w:customStyle="1" w:styleId="a8">
    <w:name w:val="כותרת תחתונה תו"/>
    <w:basedOn w:val="a0"/>
    <w:link w:val="a7"/>
    <w:uiPriority w:val="99"/>
    <w:semiHidden/>
    <w:rsid w:val="007469FA"/>
  </w:style>
  <w:style w:type="paragraph" w:styleId="NormalWeb">
    <w:name w:val="Normal (Web)"/>
    <w:basedOn w:val="a"/>
    <w:rsid w:val="00AB5328"/>
    <w:pPr>
      <w:bidi w:val="0"/>
      <w:spacing w:after="60" w:line="240" w:lineRule="auto"/>
    </w:pPr>
    <w:rPr>
      <w:rFonts w:ascii="Times New Roman" w:eastAsia="Times New Roman" w:hAnsi="Times New Roman" w:cs="Times New Roman"/>
      <w:sz w:val="24"/>
      <w:szCs w:val="24"/>
    </w:rPr>
  </w:style>
  <w:style w:type="paragraph" w:customStyle="1" w:styleId="11">
    <w:name w:val="פיסקת רשימה1"/>
    <w:basedOn w:val="a"/>
    <w:uiPriority w:val="34"/>
    <w:qFormat/>
    <w:rsid w:val="00A317A5"/>
    <w:pPr>
      <w:ind w:left="720"/>
      <w:contextualSpacing/>
    </w:pPr>
  </w:style>
  <w:style w:type="table" w:styleId="a9">
    <w:name w:val="Table Grid"/>
    <w:basedOn w:val="a1"/>
    <w:uiPriority w:val="59"/>
    <w:rsid w:val="00E9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
    <w:name w:val="EmailStyle24"/>
    <w:semiHidden/>
    <w:rsid w:val="003F412E"/>
    <w:rPr>
      <w:rFonts w:ascii="Arial" w:hAnsi="Arial" w:cs="Arial" w:hint="default"/>
      <w:color w:val="auto"/>
      <w:sz w:val="20"/>
      <w:szCs w:val="20"/>
    </w:rPr>
  </w:style>
  <w:style w:type="paragraph" w:styleId="aa">
    <w:name w:val="List Paragraph"/>
    <w:basedOn w:val="a"/>
    <w:uiPriority w:val="34"/>
    <w:qFormat/>
    <w:rsid w:val="00AB5328"/>
    <w:pPr>
      <w:ind w:left="720"/>
      <w:contextualSpacing/>
    </w:pPr>
  </w:style>
  <w:style w:type="character" w:customStyle="1" w:styleId="10">
    <w:name w:val="כותרת 1 תו"/>
    <w:basedOn w:val="a0"/>
    <w:link w:val="1"/>
    <w:uiPriority w:val="9"/>
    <w:rsid w:val="00694920"/>
    <w:rPr>
      <w:rFonts w:cs="Calibri"/>
      <w:b/>
      <w:color w:val="17365D"/>
      <w:sz w:val="22"/>
      <w:szCs w:val="22"/>
      <w:shd w:val="clear" w:color="auto" w:fill="DBE5F1"/>
    </w:rPr>
  </w:style>
  <w:style w:type="character" w:styleId="Hyperlink">
    <w:name w:val="Hyperlink"/>
    <w:basedOn w:val="a0"/>
    <w:uiPriority w:val="99"/>
    <w:unhideWhenUsed/>
    <w:rsid w:val="00694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5561">
      <w:bodyDiv w:val="1"/>
      <w:marLeft w:val="0"/>
      <w:marRight w:val="0"/>
      <w:marTop w:val="0"/>
      <w:marBottom w:val="0"/>
      <w:divBdr>
        <w:top w:val="none" w:sz="0" w:space="0" w:color="auto"/>
        <w:left w:val="none" w:sz="0" w:space="0" w:color="auto"/>
        <w:bottom w:val="none" w:sz="0" w:space="0" w:color="auto"/>
        <w:right w:val="none" w:sz="0" w:space="0" w:color="auto"/>
      </w:divBdr>
      <w:divsChild>
        <w:div w:id="330915202">
          <w:marLeft w:val="547"/>
          <w:marRight w:val="0"/>
          <w:marTop w:val="115"/>
          <w:marBottom w:val="0"/>
          <w:divBdr>
            <w:top w:val="none" w:sz="0" w:space="0" w:color="auto"/>
            <w:left w:val="none" w:sz="0" w:space="0" w:color="auto"/>
            <w:bottom w:val="none" w:sz="0" w:space="0" w:color="auto"/>
            <w:right w:val="none" w:sz="0" w:space="0" w:color="auto"/>
          </w:divBdr>
        </w:div>
        <w:div w:id="1503818377">
          <w:marLeft w:val="547"/>
          <w:marRight w:val="0"/>
          <w:marTop w:val="115"/>
          <w:marBottom w:val="0"/>
          <w:divBdr>
            <w:top w:val="none" w:sz="0" w:space="0" w:color="auto"/>
            <w:left w:val="none" w:sz="0" w:space="0" w:color="auto"/>
            <w:bottom w:val="none" w:sz="0" w:space="0" w:color="auto"/>
            <w:right w:val="none" w:sz="0" w:space="0" w:color="auto"/>
          </w:divBdr>
        </w:div>
        <w:div w:id="773748993">
          <w:marLeft w:val="547"/>
          <w:marRight w:val="0"/>
          <w:marTop w:val="115"/>
          <w:marBottom w:val="0"/>
          <w:divBdr>
            <w:top w:val="none" w:sz="0" w:space="0" w:color="auto"/>
            <w:left w:val="none" w:sz="0" w:space="0" w:color="auto"/>
            <w:bottom w:val="none" w:sz="0" w:space="0" w:color="auto"/>
            <w:right w:val="none" w:sz="0" w:space="0" w:color="auto"/>
          </w:divBdr>
        </w:div>
        <w:div w:id="917594489">
          <w:marLeft w:val="547"/>
          <w:marRight w:val="0"/>
          <w:marTop w:val="115"/>
          <w:marBottom w:val="0"/>
          <w:divBdr>
            <w:top w:val="none" w:sz="0" w:space="0" w:color="auto"/>
            <w:left w:val="none" w:sz="0" w:space="0" w:color="auto"/>
            <w:bottom w:val="none" w:sz="0" w:space="0" w:color="auto"/>
            <w:right w:val="none" w:sz="0" w:space="0" w:color="auto"/>
          </w:divBdr>
        </w:div>
      </w:divsChild>
    </w:div>
    <w:div w:id="806095689">
      <w:bodyDiv w:val="1"/>
      <w:marLeft w:val="0"/>
      <w:marRight w:val="0"/>
      <w:marTop w:val="0"/>
      <w:marBottom w:val="0"/>
      <w:divBdr>
        <w:top w:val="none" w:sz="0" w:space="0" w:color="auto"/>
        <w:left w:val="none" w:sz="0" w:space="0" w:color="auto"/>
        <w:bottom w:val="none" w:sz="0" w:space="0" w:color="auto"/>
        <w:right w:val="none" w:sz="0" w:space="0" w:color="auto"/>
      </w:divBdr>
    </w:div>
    <w:div w:id="818768989">
      <w:bodyDiv w:val="1"/>
      <w:marLeft w:val="0"/>
      <w:marRight w:val="0"/>
      <w:marTop w:val="0"/>
      <w:marBottom w:val="0"/>
      <w:divBdr>
        <w:top w:val="none" w:sz="0" w:space="0" w:color="auto"/>
        <w:left w:val="none" w:sz="0" w:space="0" w:color="auto"/>
        <w:bottom w:val="none" w:sz="0" w:space="0" w:color="auto"/>
        <w:right w:val="none" w:sz="0" w:space="0" w:color="auto"/>
      </w:divBdr>
    </w:div>
    <w:div w:id="1610816473">
      <w:bodyDiv w:val="1"/>
      <w:marLeft w:val="0"/>
      <w:marRight w:val="0"/>
      <w:marTop w:val="0"/>
      <w:marBottom w:val="0"/>
      <w:divBdr>
        <w:top w:val="none" w:sz="0" w:space="0" w:color="auto"/>
        <w:left w:val="none" w:sz="0" w:space="0" w:color="auto"/>
        <w:bottom w:val="none" w:sz="0" w:space="0" w:color="auto"/>
        <w:right w:val="none" w:sz="0" w:space="0" w:color="auto"/>
      </w:divBdr>
    </w:div>
    <w:div w:id="20614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i\AppData\Roaming\Microsoft\Templates\&#1491;&#1507;%20&#1500;&#1493;&#1490;&#149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FC427-1019-4E53-A3FD-D9D1BEC2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לוגו</Template>
  <TotalTime>3</TotalTime>
  <Pages>2</Pages>
  <Words>624</Words>
  <Characters>3121</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dc:creator>
  <cp:lastModifiedBy>ravit</cp:lastModifiedBy>
  <cp:revision>5</cp:revision>
  <cp:lastPrinted>2013-07-17T11:09:00Z</cp:lastPrinted>
  <dcterms:created xsi:type="dcterms:W3CDTF">2017-05-24T12:05:00Z</dcterms:created>
  <dcterms:modified xsi:type="dcterms:W3CDTF">2017-09-26T14:49:00Z</dcterms:modified>
</cp:coreProperties>
</file>